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2A6C1"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 xml:space="preserve">重庆市轨道交通设计研究院有限责任公司          </w:t>
      </w:r>
    </w:p>
    <w:p w14:paraId="5F04367E"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公务车辆处置</w:t>
      </w:r>
    </w:p>
    <w:p w14:paraId="3FAB6DB2">
      <w:pPr>
        <w:spacing w:line="560" w:lineRule="exact"/>
        <w:ind w:firstLine="1040" w:firstLineChars="200"/>
        <w:rPr>
          <w:rFonts w:hint="eastAsia" w:asciiTheme="minorEastAsia" w:hAnsiTheme="minorEastAsia" w:eastAsiaTheme="minorEastAsia" w:cstheme="minorEastAsia"/>
          <w:b/>
          <w:color w:val="000000"/>
          <w:sz w:val="52"/>
          <w:szCs w:val="52"/>
        </w:rPr>
      </w:pPr>
    </w:p>
    <w:p w14:paraId="2E9C0B0D">
      <w:pPr>
        <w:spacing w:line="560" w:lineRule="exact"/>
        <w:ind w:firstLine="880" w:firstLineChars="200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</w:p>
    <w:p w14:paraId="3360ACD8">
      <w:pPr>
        <w:spacing w:line="560" w:lineRule="exact"/>
        <w:ind w:firstLine="880" w:firstLineChars="200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</w:p>
    <w:p w14:paraId="1ED39A03"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比</w:t>
      </w:r>
    </w:p>
    <w:p w14:paraId="36C819C4"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选</w:t>
      </w:r>
    </w:p>
    <w:p w14:paraId="35914248"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邀</w:t>
      </w:r>
    </w:p>
    <w:p w14:paraId="20A881F9"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请</w:t>
      </w:r>
    </w:p>
    <w:p w14:paraId="7B8F01AC"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文</w:t>
      </w:r>
    </w:p>
    <w:p w14:paraId="384029FB">
      <w:pPr>
        <w:spacing w:line="560" w:lineRule="exact"/>
        <w:ind w:firstLine="88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  <w:t>件</w:t>
      </w:r>
    </w:p>
    <w:p w14:paraId="10975DD3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</w:pPr>
    </w:p>
    <w:p w14:paraId="19F720C0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</w:pPr>
    </w:p>
    <w:p w14:paraId="38B028F6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b/>
          <w:color w:val="000000"/>
        </w:rPr>
      </w:pPr>
    </w:p>
    <w:p w14:paraId="59203C95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b/>
          <w:color w:val="000000"/>
        </w:rPr>
      </w:pPr>
    </w:p>
    <w:p w14:paraId="44C10A74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b/>
          <w:color w:val="000000"/>
        </w:rPr>
      </w:pPr>
    </w:p>
    <w:p w14:paraId="3CBAD450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b/>
          <w:color w:val="000000"/>
        </w:rPr>
      </w:pPr>
    </w:p>
    <w:p w14:paraId="666FE889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b/>
          <w:color w:val="000000"/>
        </w:rPr>
      </w:pPr>
    </w:p>
    <w:p w14:paraId="13AC3F59">
      <w:pPr>
        <w:spacing w:line="560" w:lineRule="exact"/>
        <w:ind w:firstLine="640" w:firstLineChars="200"/>
        <w:jc w:val="center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日期：2025年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 xml:space="preserve"> 24 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日</w:t>
      </w:r>
    </w:p>
    <w:p w14:paraId="1DE184B5">
      <w:pPr>
        <w:spacing w:line="560" w:lineRule="exact"/>
        <w:ind w:firstLine="560" w:firstLineChars="200"/>
        <w:jc w:val="center"/>
        <w:rPr>
          <w:rFonts w:hint="eastAsia" w:asciiTheme="minorEastAsia" w:hAnsiTheme="minorEastAsia" w:eastAsiaTheme="minorEastAsia" w:cstheme="minorEastAsia"/>
          <w:color w:val="000000"/>
        </w:rPr>
        <w:sectPr>
          <w:footerReference r:id="rId3" w:type="default"/>
          <w:pgSz w:w="11906" w:h="16838"/>
          <w:pgMar w:top="1418" w:right="1418" w:bottom="1418" w:left="1418" w:header="851" w:footer="992" w:gutter="0"/>
          <w:cols w:space="425" w:num="1"/>
          <w:titlePg/>
          <w:docGrid w:type="linesAndChars" w:linePitch="381" w:charSpace="0"/>
        </w:sectPr>
      </w:pPr>
    </w:p>
    <w:p w14:paraId="7174F350">
      <w:pPr>
        <w:spacing w:line="560" w:lineRule="exact"/>
        <w:ind w:firstLine="1040" w:firstLineChars="200"/>
        <w:rPr>
          <w:rFonts w:hint="eastAsia" w:asciiTheme="minorEastAsia" w:hAnsiTheme="minorEastAsia" w:eastAsiaTheme="minorEastAsia" w:cstheme="minorEastAsia"/>
          <w:b/>
          <w:color w:val="000000"/>
          <w:sz w:val="52"/>
          <w:szCs w:val="52"/>
        </w:rPr>
      </w:pPr>
    </w:p>
    <w:p w14:paraId="2EA73BB9">
      <w:pPr>
        <w:spacing w:line="560" w:lineRule="exact"/>
        <w:ind w:firstLine="1040" w:firstLineChars="200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52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52"/>
          <w:szCs w:val="52"/>
        </w:rPr>
        <w:t>目 录</w:t>
      </w:r>
    </w:p>
    <w:p w14:paraId="60AB0531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 w14:paraId="1BF3129A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</w:pPr>
    </w:p>
    <w:p w14:paraId="5F45D352"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instrText xml:space="preserve">TOC \o "1-3" \h \z \u</w:instrText>
      </w: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"_Toc187213440"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一、项目概况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_Toc187213440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- 1 -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14C8D8DE"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"_Toc187213441"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二、资格条件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_Toc187213441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- 1 -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78347B96"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"_Toc187213442"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三、报价部分（报价书）：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_Toc187213442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- 1 -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10761983"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"_Toc187213443"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四、比选邀请文件的获取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_Toc187213443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- 2 -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1DBD7F59"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"_Toc187213444"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五、现场踏勘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_Toc187213444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- 2 -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09CB3B1F"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"_Toc187213445"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六、参选文件的递交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_Toc187213445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- 2 -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54A7DA2B"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"_Toc187213446"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七、评审方法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_Toc187213446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- 3 -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46698F85"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"_Toc187213447"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八、其它相关说明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_Toc187213447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- 3 -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5AB3AA5F">
      <w:pPr>
        <w:pStyle w:val="13"/>
        <w:tabs>
          <w:tab w:val="right" w:leader="dot" w:pos="8296"/>
        </w:tabs>
        <w:spacing w:line="560" w:lineRule="exact"/>
        <w:ind w:firstLine="200"/>
        <w:rPr>
          <w:rFonts w:hint="eastAsia" w:asciiTheme="minorEastAsia" w:hAnsiTheme="minorEastAsia" w:eastAsiaTheme="minorEastAsia" w:cstheme="minorEastAsia"/>
          <w:sz w:val="22"/>
          <w:szCs w:val="24"/>
          <w14:ligatures w14:val="standardContextual"/>
        </w:rPr>
      </w:pP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\l "_Toc187213448"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20"/>
          <w:rFonts w:hint="eastAsia" w:asciiTheme="minorEastAsia" w:hAnsiTheme="minorEastAsia" w:eastAsiaTheme="minorEastAsia" w:cstheme="minorEastAsia"/>
        </w:rPr>
        <w:t>九、联系方式</w:t>
      </w:r>
      <w:r>
        <w:rPr>
          <w:rFonts w:hint="eastAsia" w:asciiTheme="minorEastAsia" w:hAnsiTheme="minorEastAsia" w:eastAsiaTheme="minorEastAsia" w:cstheme="minorEastAsia"/>
        </w:rPr>
        <w:tab/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PAGEREF _Toc187213448 \h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Fonts w:hint="eastAsia" w:asciiTheme="minorEastAsia" w:hAnsiTheme="minorEastAsia" w:eastAsiaTheme="minorEastAsia" w:cstheme="minorEastAsia"/>
        </w:rPr>
        <w:t>- 3 -</w:t>
      </w:r>
      <w:r>
        <w:rPr>
          <w:rFonts w:hint="eastAsia" w:asciiTheme="minorEastAsia" w:hAnsiTheme="minorEastAsia" w:eastAsiaTheme="minorEastAsia" w:cstheme="minorEastAsia"/>
        </w:rPr>
        <w:fldChar w:fldCharType="end"/>
      </w:r>
      <w:r>
        <w:rPr>
          <w:rFonts w:hint="eastAsia" w:asciiTheme="minorEastAsia" w:hAnsiTheme="minorEastAsia" w:eastAsiaTheme="minorEastAsia" w:cstheme="minorEastAsia"/>
        </w:rPr>
        <w:fldChar w:fldCharType="end"/>
      </w:r>
    </w:p>
    <w:p w14:paraId="0F452005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fldChar w:fldCharType="end"/>
      </w:r>
    </w:p>
    <w:p w14:paraId="01102B54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titlePg/>
          <w:docGrid w:type="linesAndChars" w:linePitch="381" w:charSpace="0"/>
        </w:sectPr>
      </w:pPr>
    </w:p>
    <w:p w14:paraId="550409A2">
      <w:pPr>
        <w:pStyle w:val="22"/>
        <w:spacing w:line="560" w:lineRule="exact"/>
        <w:ind w:firstLine="838" w:firstLineChars="262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0" w:name="_Toc18721344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一、项目概况</w:t>
      </w:r>
      <w:bookmarkEnd w:id="0"/>
    </w:p>
    <w:p w14:paraId="16F25D60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（一）项目名称：公务车辆报废</w:t>
      </w:r>
    </w:p>
    <w:p w14:paraId="6AF4F753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（二）比选人：重庆市轨道交通设计研究院有限责任公司</w:t>
      </w:r>
    </w:p>
    <w:p w14:paraId="52C127FB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（三）比选范围：2辆公务车</w:t>
      </w:r>
    </w:p>
    <w:p w14:paraId="5727B9B3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具体情况如下：</w:t>
      </w:r>
    </w:p>
    <w:p w14:paraId="2A80ECE5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1、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渝A63Q10，帕萨特轿车：2009年购置，已使用16年，行驶里程28.5万公里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。</w:t>
      </w:r>
    </w:p>
    <w:p w14:paraId="5F30ED60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2、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渝AGD956，哈弗SUV：2010年购置，已使用15年，行驶里程29.5万公里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。</w:t>
      </w:r>
    </w:p>
    <w:p w14:paraId="38B73C00">
      <w:pPr>
        <w:pStyle w:val="22"/>
        <w:spacing w:line="560" w:lineRule="exact"/>
        <w:ind w:firstLine="838" w:firstLineChars="262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1" w:name="_Toc187213441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二、资格条件</w:t>
      </w:r>
      <w:bookmarkEnd w:id="1"/>
    </w:p>
    <w:p w14:paraId="0091F4FA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（一）必须是具有独立法人资格的企业，具有工商部门颁发的有效的营业执照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请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提供有效的营业执照复印件加盖参选单位公章（鲜章）。</w:t>
      </w:r>
    </w:p>
    <w:p w14:paraId="2BAD9857">
      <w:pPr>
        <w:numPr>
          <w:ilvl w:val="0"/>
          <w:numId w:val="0"/>
        </w:numPr>
        <w:spacing w:after="0" w:line="360" w:lineRule="auto"/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  <w:lang w:val="en-US" w:eastAsia="zh-CN"/>
        </w:rPr>
        <w:t>在信用中国官网查询，参选单位无相关不利信息。请提供2025年12月以来的信用信息报告（请在以下截图中下载）并加盖参选单位公章（鲜章）。</w:t>
      </w:r>
    </w:p>
    <w:p w14:paraId="575519D9">
      <w:pPr>
        <w:numPr>
          <w:ilvl w:val="0"/>
          <w:numId w:val="0"/>
        </w:numPr>
        <w:spacing w:after="0"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4881245" cy="1390015"/>
            <wp:effectExtent l="0" t="0" r="1460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1245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B8E06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（三）具备《报废机动车回收拆解企业资质认定证书》，提供证书复印件并加盖参选人公章（鲜章）。</w:t>
      </w:r>
    </w:p>
    <w:p w14:paraId="632D2459">
      <w:pPr>
        <w:pStyle w:val="22"/>
        <w:numPr>
          <w:ilvl w:val="255"/>
          <w:numId w:val="0"/>
        </w:numPr>
        <w:spacing w:line="560" w:lineRule="exact"/>
        <w:ind w:firstLine="838" w:firstLineChars="262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/>
        </w:rPr>
      </w:pPr>
      <w:bookmarkStart w:id="2" w:name="_Toc507683556"/>
      <w:bookmarkEnd w:id="2"/>
      <w:bookmarkStart w:id="3" w:name="_Toc187213442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三、报价部分（报价书）：</w:t>
      </w:r>
      <w:bookmarkEnd w:id="3"/>
    </w:p>
    <w:p w14:paraId="55D856C1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（一）报价书（格式详附件）。</w:t>
      </w:r>
    </w:p>
    <w:p w14:paraId="6563C494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3000/台作为最低限价，2台合计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最低限价为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6000元。</w:t>
      </w:r>
    </w:p>
    <w:p w14:paraId="36D89774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备注：本项目报价最高者中选。</w:t>
      </w:r>
    </w:p>
    <w:p w14:paraId="7401244D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（二）报价说明：</w:t>
      </w:r>
    </w:p>
    <w:p w14:paraId="6ADAA2BE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比选人对车辆不作残值价值保证，由中选单位自行处置；车辆处置过程中相关安全问题由中选人负全责。</w:t>
      </w:r>
    </w:p>
    <w:p w14:paraId="60A24E21">
      <w:pPr>
        <w:pStyle w:val="22"/>
        <w:numPr>
          <w:ilvl w:val="255"/>
          <w:numId w:val="0"/>
        </w:num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4" w:name="_Toc474831680"/>
      <w:bookmarkEnd w:id="4"/>
      <w:bookmarkStart w:id="5" w:name="_Toc474831670"/>
      <w:bookmarkEnd w:id="5"/>
      <w:bookmarkStart w:id="6" w:name="_Toc474831664"/>
      <w:bookmarkEnd w:id="6"/>
      <w:bookmarkStart w:id="7" w:name="_Toc474831674"/>
      <w:bookmarkEnd w:id="7"/>
      <w:bookmarkStart w:id="8" w:name="_Toc474831681"/>
      <w:bookmarkEnd w:id="8"/>
      <w:bookmarkStart w:id="9" w:name="_Toc474831673"/>
      <w:bookmarkEnd w:id="9"/>
      <w:bookmarkStart w:id="10" w:name="_Toc474831679"/>
      <w:bookmarkEnd w:id="10"/>
      <w:bookmarkStart w:id="11" w:name="_Toc474831665"/>
      <w:bookmarkEnd w:id="11"/>
      <w:bookmarkStart w:id="12" w:name="_Toc474831668"/>
      <w:bookmarkEnd w:id="12"/>
      <w:bookmarkStart w:id="13" w:name="_Toc474831672"/>
      <w:bookmarkEnd w:id="13"/>
      <w:bookmarkStart w:id="14" w:name="_Toc507683559"/>
      <w:bookmarkEnd w:id="14"/>
      <w:bookmarkStart w:id="15" w:name="_Toc474831667"/>
      <w:bookmarkEnd w:id="15"/>
      <w:bookmarkStart w:id="16" w:name="_Toc474831675"/>
      <w:bookmarkEnd w:id="16"/>
      <w:bookmarkStart w:id="17" w:name="_Toc474831678"/>
      <w:bookmarkEnd w:id="17"/>
      <w:bookmarkStart w:id="18" w:name="_Toc474831682"/>
      <w:bookmarkEnd w:id="18"/>
      <w:bookmarkStart w:id="19" w:name="_Toc498679046"/>
      <w:bookmarkEnd w:id="19"/>
      <w:bookmarkStart w:id="20" w:name="_Toc474831677"/>
      <w:bookmarkEnd w:id="20"/>
      <w:bookmarkStart w:id="21" w:name="_Toc474831666"/>
      <w:bookmarkEnd w:id="21"/>
      <w:bookmarkStart w:id="22" w:name="_Toc474831669"/>
      <w:bookmarkEnd w:id="22"/>
      <w:bookmarkStart w:id="23" w:name="_Toc474831671"/>
      <w:bookmarkEnd w:id="23"/>
      <w:bookmarkStart w:id="24" w:name="_Toc187213443"/>
      <w:bookmarkStart w:id="25" w:name="_Toc481757992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四、比选邀请文件的获取</w:t>
      </w:r>
      <w:bookmarkEnd w:id="24"/>
    </w:p>
    <w:p w14:paraId="40DAFE35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比选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邀请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文件自2025年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 xml:space="preserve"> 24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日发布至递交参选文件截止时间前，参选人可以登录比选人官方网站上直接下载所有有关资料（http://www.crtdri.com/）。不管下载与否都视为参加比选人全部知晓有关比选过程和所有事宜。</w:t>
      </w:r>
    </w:p>
    <w:p w14:paraId="7C4E76B7">
      <w:pPr>
        <w:pStyle w:val="22"/>
        <w:numPr>
          <w:ilvl w:val="255"/>
          <w:numId w:val="0"/>
        </w:num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26" w:name="_Toc187213444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五、现场</w:t>
      </w:r>
      <w:bookmarkEnd w:id="26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报价</w:t>
      </w:r>
    </w:p>
    <w:p w14:paraId="7DBFA9EA">
      <w:pPr>
        <w:numPr>
          <w:ilvl w:val="255"/>
          <w:numId w:val="0"/>
        </w:numPr>
        <w:tabs>
          <w:tab w:val="left" w:pos="2500"/>
          <w:tab w:val="left" w:pos="3220"/>
        </w:tabs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2025年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2月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 xml:space="preserve"> 30 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日为统一报名踏勘日，报废车辆的具体状况以现场踏勘为准。各参选人请于当日上午10点到达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重庆市渝北区礼环北路26号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重庆市轨道交通设计研究院有限责任公司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集合进行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踏勘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并现场进行报价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。请提前准备好相关资格证明材料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报价书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，以供现场工作人员查验，确保自</w:t>
      </w:r>
      <w:bookmarkStart w:id="59" w:name="_GoBack"/>
      <w:bookmarkEnd w:id="59"/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身满足比选所要求的各项资格条件。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截止时间后送达的参选文件将被拒收，电话、传真、邮寄形式的参选文件概不接受。</w:t>
      </w:r>
    </w:p>
    <w:p w14:paraId="7997EB33">
      <w:pPr>
        <w:pStyle w:val="22"/>
        <w:numPr>
          <w:ilvl w:val="255"/>
          <w:numId w:val="0"/>
        </w:num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27" w:name="_Toc187213445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六、参选文件的递交</w:t>
      </w:r>
      <w:bookmarkEnd w:id="27"/>
    </w:p>
    <w:p w14:paraId="2BCC635C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参选文件的密封与标记：</w:t>
      </w:r>
    </w:p>
    <w:p w14:paraId="16DE465C">
      <w:pPr>
        <w:tabs>
          <w:tab w:val="left" w:pos="2500"/>
          <w:tab w:val="left" w:pos="3220"/>
        </w:tabs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1、参选文件（资格条件证明文件、报价书）原件各壹份，均需加盖公章（鲜章）。</w:t>
      </w:r>
    </w:p>
    <w:p w14:paraId="65BB99B9">
      <w:pPr>
        <w:tabs>
          <w:tab w:val="left" w:pos="2500"/>
          <w:tab w:val="left" w:pos="3220"/>
        </w:tabs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2、所有参选文件密封于一个密封袋内，并在该密封袋封口处加盖公章（鲜章）。</w:t>
      </w:r>
    </w:p>
    <w:bookmarkEnd w:id="25"/>
    <w:p w14:paraId="78878616">
      <w:pPr>
        <w:pStyle w:val="22"/>
        <w:numPr>
          <w:ilvl w:val="255"/>
          <w:numId w:val="0"/>
        </w:num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28" w:name="_Toc507683570"/>
      <w:bookmarkEnd w:id="28"/>
      <w:bookmarkStart w:id="29" w:name="_Toc507683568"/>
      <w:bookmarkEnd w:id="29"/>
      <w:bookmarkStart w:id="30" w:name="_Toc507683564"/>
      <w:bookmarkEnd w:id="30"/>
      <w:bookmarkStart w:id="31" w:name="_Toc507683566"/>
      <w:bookmarkEnd w:id="31"/>
      <w:bookmarkStart w:id="32" w:name="_Toc507683569"/>
      <w:bookmarkEnd w:id="32"/>
      <w:bookmarkStart w:id="33" w:name="_Toc507683562"/>
      <w:bookmarkEnd w:id="33"/>
      <w:bookmarkStart w:id="34" w:name="_Toc507683565"/>
      <w:bookmarkEnd w:id="34"/>
      <w:bookmarkStart w:id="35" w:name="_Toc507683567"/>
      <w:bookmarkEnd w:id="35"/>
      <w:bookmarkStart w:id="36" w:name="_Toc187213446"/>
      <w:bookmarkStart w:id="37" w:name="_Toc481757993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七、评审方法</w:t>
      </w:r>
      <w:bookmarkEnd w:id="36"/>
      <w:bookmarkEnd w:id="37"/>
    </w:p>
    <w:p w14:paraId="7FB7BFD7"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评审小组现场对对参选文件进行资格审查，凡不符合资格的参选文件将按无效参选处理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；</w:t>
      </w:r>
    </w:p>
    <w:p w14:paraId="7B5C6432"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</w:rPr>
        <w:t>参选人根据各自的实际情况进行报价，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  <w:lang w:val="en-US" w:eastAsia="zh-CN"/>
        </w:rPr>
        <w:t>未满足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</w:rPr>
        <w:t>最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  <w:lang w:val="en-US" w:eastAsia="zh-CN"/>
        </w:rPr>
        <w:t>低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</w:rPr>
        <w:t>限价视为废选，最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  <w:lang w:val="en-US" w:eastAsia="zh-CN"/>
        </w:rPr>
        <w:t>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shd w:val="clear" w:color="auto" w:fill="auto"/>
        </w:rPr>
        <w:t>报价人为中选人。</w:t>
      </w:r>
    </w:p>
    <w:p w14:paraId="2645553D">
      <w:pPr>
        <w:pStyle w:val="22"/>
        <w:numPr>
          <w:ilvl w:val="255"/>
          <w:numId w:val="0"/>
        </w:num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38" w:name="_Toc507683572"/>
      <w:bookmarkEnd w:id="38"/>
      <w:bookmarkStart w:id="39" w:name="_Toc507683573"/>
      <w:bookmarkEnd w:id="39"/>
      <w:bookmarkStart w:id="40" w:name="_Toc507683597"/>
      <w:bookmarkEnd w:id="40"/>
      <w:bookmarkStart w:id="41" w:name="_Toc482869403"/>
      <w:bookmarkStart w:id="42" w:name="_Toc481757994"/>
      <w:bookmarkStart w:id="43" w:name="_Toc482870109"/>
      <w:bookmarkStart w:id="44" w:name="_Toc187213447"/>
      <w:bookmarkStart w:id="45" w:name="_Toc482367419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八、其它相关说明</w:t>
      </w:r>
      <w:bookmarkEnd w:id="41"/>
      <w:bookmarkEnd w:id="42"/>
      <w:bookmarkEnd w:id="43"/>
      <w:bookmarkEnd w:id="44"/>
      <w:bookmarkEnd w:id="45"/>
    </w:p>
    <w:p w14:paraId="49607A98"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（一）超过比选截止时间提交的参选文件不予接收；</w:t>
      </w:r>
    </w:p>
    <w:p w14:paraId="49BC3ECD"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（二）所有提交的参选文件评选后将不予退回；</w:t>
      </w:r>
    </w:p>
    <w:p w14:paraId="51AB88BF"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（三）无论比选结果如何，参选人参与本项目比选的所有费用均由参选人自行承担；</w:t>
      </w:r>
    </w:p>
    <w:p w14:paraId="176E9C92"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（四）资料中的所有内容均应由参选人原创，不得包含任何侵犯第三者知识产权的材料。如发生侵权行为，后果由参选方自行承担；</w:t>
      </w:r>
    </w:p>
    <w:p w14:paraId="39195A07"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（五）本次比选活动将遵循公平、公正、公开的原则进行，比选人不对评审结果进行解释；</w:t>
      </w:r>
    </w:p>
    <w:p w14:paraId="757BBE51">
      <w:pPr>
        <w:adjustRightInd w:val="0"/>
        <w:snapToGrid w:val="0"/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（六）评审结束后，评审结果将在比选人官方网站上（http://www.crtdri.com/）进行公示，公示期为3个工作日；</w:t>
      </w:r>
    </w:p>
    <w:p w14:paraId="3C697F42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（七）为保证比选活动的严肃性，中选人需缴纳3000元中选保证金，如中选人不履行相关义务，比选人有权取消中选人的中选资格，保证金不予退还。</w:t>
      </w:r>
    </w:p>
    <w:p w14:paraId="3643D86D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（八）本次比选活动的解释权归比选人。</w:t>
      </w:r>
    </w:p>
    <w:p w14:paraId="63D29215">
      <w:pPr>
        <w:pStyle w:val="22"/>
        <w:numPr>
          <w:ilvl w:val="255"/>
          <w:numId w:val="0"/>
        </w:num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bookmarkStart w:id="46" w:name="_Toc482870110"/>
      <w:bookmarkStart w:id="47" w:name="_Toc482869404"/>
      <w:bookmarkStart w:id="48" w:name="_Toc482367420"/>
      <w:bookmarkStart w:id="49" w:name="_Toc187213448"/>
      <w:bookmarkStart w:id="50" w:name="_Toc481757995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九、联系方式</w:t>
      </w:r>
      <w:bookmarkEnd w:id="46"/>
      <w:bookmarkEnd w:id="47"/>
      <w:bookmarkEnd w:id="48"/>
      <w:bookmarkEnd w:id="49"/>
      <w:bookmarkEnd w:id="50"/>
    </w:p>
    <w:p w14:paraId="203B0A38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地址：重庆市渝北区区礼环北路26号</w:t>
      </w:r>
    </w:p>
    <w:p w14:paraId="1403D0FA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邮编：401120</w:t>
      </w:r>
    </w:p>
    <w:p w14:paraId="7174B6FF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联系人：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王玉平</w:t>
      </w:r>
    </w:p>
    <w:p w14:paraId="259D4CF9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联系电话：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13883083945</w:t>
      </w:r>
    </w:p>
    <w:p w14:paraId="1FE95DE3">
      <w:pPr>
        <w:spacing w:line="560" w:lineRule="exact"/>
        <w:rPr>
          <w:rFonts w:hint="eastAsia" w:asciiTheme="minorEastAsia" w:hAnsiTheme="minorEastAsia" w:eastAsiaTheme="minorEastAsia" w:cstheme="minorEastAsia"/>
          <w:b/>
          <w:color w:val="000000"/>
          <w:spacing w:val="-20"/>
        </w:rPr>
      </w:pPr>
      <w:bookmarkStart w:id="51" w:name="_附件2"/>
      <w:bookmarkEnd w:id="51"/>
    </w:p>
    <w:p w14:paraId="2BB76A07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color w:val="000000"/>
          <w:spacing w:val="-20"/>
          <w:sz w:val="36"/>
          <w:szCs w:val="36"/>
        </w:rPr>
      </w:pPr>
    </w:p>
    <w:p w14:paraId="4E4EAEC7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color w:val="000000"/>
          <w:spacing w:val="-20"/>
          <w:sz w:val="36"/>
          <w:szCs w:val="36"/>
        </w:rPr>
      </w:pPr>
    </w:p>
    <w:p w14:paraId="56C3A19C"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b/>
          <w:color w:val="000000"/>
          <w:spacing w:val="-2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pacing w:val="-20"/>
          <w:sz w:val="36"/>
          <w:szCs w:val="36"/>
        </w:rPr>
        <w:t>附件：</w:t>
      </w:r>
    </w:p>
    <w:p w14:paraId="486E831E">
      <w:pPr>
        <w:spacing w:line="560" w:lineRule="exact"/>
        <w:ind w:firstLine="880" w:firstLineChars="200"/>
        <w:rPr>
          <w:rFonts w:hint="eastAsia" w:asciiTheme="minorEastAsia" w:hAnsiTheme="minorEastAsia" w:eastAsiaTheme="minorEastAsia" w:cstheme="minorEastAsia"/>
          <w:color w:val="000000"/>
          <w:sz w:val="44"/>
          <w:szCs w:val="44"/>
        </w:rPr>
      </w:pPr>
    </w:p>
    <w:p w14:paraId="2A1BB6D7">
      <w:pPr>
        <w:spacing w:line="560" w:lineRule="exact"/>
        <w:ind w:firstLine="800" w:firstLineChars="200"/>
        <w:jc w:val="center"/>
        <w:rPr>
          <w:rFonts w:hint="eastAsia" w:asciiTheme="minorEastAsia" w:hAnsiTheme="minorEastAsia" w:eastAsiaTheme="minorEastAsia" w:cstheme="minorEastAsia"/>
          <w:b/>
          <w:color w:val="000000"/>
          <w:spacing w:val="-2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pacing w:val="-20"/>
          <w:sz w:val="44"/>
          <w:szCs w:val="44"/>
        </w:rPr>
        <w:t>报价书</w:t>
      </w:r>
    </w:p>
    <w:p w14:paraId="290B0327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 w14:paraId="0870D8E8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致: 重庆市轨道交通设计研究院有限责任公司</w:t>
      </w:r>
    </w:p>
    <w:p w14:paraId="6C3E008A">
      <w:pPr>
        <w:spacing w:line="560" w:lineRule="exact"/>
        <w:ind w:left="280" w:leftChars="100" w:firstLine="280" w:firstLineChars="100"/>
        <w:rPr>
          <w:rFonts w:hint="eastAsia" w:asciiTheme="minorEastAsia" w:hAnsiTheme="minorEastAsia" w:eastAsiaTheme="minorEastAsia" w:cstheme="minorEastAsia"/>
          <w:color w:val="000000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 xml:space="preserve">    在考察了现状并仔细研究了贵单位比选文件的各项条款后,报价如下： </w:t>
      </w:r>
    </w:p>
    <w:p w14:paraId="3592DC95">
      <w:pPr>
        <w:pStyle w:val="7"/>
        <w:spacing w:line="560" w:lineRule="exact"/>
        <w:ind w:firstLine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 xml:space="preserve">    1、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渝A63Q10，帕萨特轿车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：报价      元（大写     ）。</w:t>
      </w:r>
    </w:p>
    <w:p w14:paraId="35D2ADDA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2、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渝AGD956，哈弗SUV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：报价      元（大写     ）。</w:t>
      </w:r>
    </w:p>
    <w:p w14:paraId="6E64678C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 w14:paraId="7C2D1A5F">
      <w:pPr>
        <w:spacing w:line="560" w:lineRule="exact"/>
        <w:ind w:firstLine="4480" w:firstLineChars="1600"/>
        <w:rPr>
          <w:rFonts w:hint="eastAsia" w:asciiTheme="minorEastAsia" w:hAnsiTheme="minorEastAsia" w:eastAsiaTheme="minorEastAsia" w:cstheme="minorEastAsia"/>
          <w:color w:val="000000"/>
        </w:rPr>
      </w:pPr>
    </w:p>
    <w:p w14:paraId="3159AB2D">
      <w:pPr>
        <w:spacing w:line="560" w:lineRule="exact"/>
        <w:ind w:firstLine="4480" w:firstLineChars="1600"/>
        <w:rPr>
          <w:rFonts w:hint="eastAsia" w:asciiTheme="minorEastAsia" w:hAnsiTheme="minorEastAsia" w:eastAsiaTheme="minorEastAsia" w:cstheme="minorEastAsia"/>
          <w:color w:val="000000"/>
        </w:rPr>
      </w:pPr>
    </w:p>
    <w:p w14:paraId="1CE56085">
      <w:pPr>
        <w:spacing w:line="560" w:lineRule="exact"/>
        <w:ind w:firstLine="4480" w:firstLineChars="1600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 xml:space="preserve">参选单位（盖章）:             </w:t>
      </w:r>
    </w:p>
    <w:p w14:paraId="26B48F22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 w14:paraId="77E3C365">
      <w:pPr>
        <w:spacing w:line="560" w:lineRule="exact"/>
        <w:ind w:firstLine="4480" w:firstLineChars="1600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 xml:space="preserve">负 责 人（签章）:             </w:t>
      </w:r>
    </w:p>
    <w:p w14:paraId="77CBF4CC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 w14:paraId="7816E40B">
      <w:pPr>
        <w:spacing w:line="560" w:lineRule="exact"/>
        <w:ind w:firstLine="4480" w:firstLineChars="1600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日期：2025年    月    日</w:t>
      </w:r>
    </w:p>
    <w:p w14:paraId="21377900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 w14:paraId="3520A7AA"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 w14:paraId="4006DEBD">
      <w:pPr>
        <w:spacing w:line="560" w:lineRule="exact"/>
        <w:ind w:firstLine="200"/>
        <w:rPr>
          <w:rFonts w:hint="eastAsia" w:asciiTheme="minorEastAsia" w:hAnsiTheme="minorEastAsia" w:eastAsiaTheme="minorEastAsia" w:cstheme="minorEastAsia"/>
        </w:rPr>
      </w:pPr>
      <w:bookmarkStart w:id="52" w:name="_表4-2__项目负责人及项目成员简历表"/>
      <w:bookmarkEnd w:id="52"/>
      <w:bookmarkStart w:id="53" w:name="_表3-1__项目人员情况一览表"/>
      <w:bookmarkEnd w:id="53"/>
      <w:bookmarkStart w:id="54" w:name="_表3-2__商务及服务承诺"/>
      <w:bookmarkEnd w:id="54"/>
      <w:bookmarkStart w:id="55" w:name="_表3-1__咨询公司基本信息表"/>
      <w:bookmarkEnd w:id="55"/>
      <w:bookmarkStart w:id="56" w:name="_附件3：_1"/>
      <w:bookmarkEnd w:id="56"/>
      <w:bookmarkStart w:id="57" w:name="_表3-2__项目负责人及项目成员简历表"/>
      <w:bookmarkEnd w:id="57"/>
      <w:bookmarkStart w:id="58" w:name="_表4-1__项目人员情况一览表"/>
      <w:bookmarkEnd w:id="58"/>
    </w:p>
    <w:sectPr>
      <w:footerReference r:id="rId4" w:type="default"/>
      <w:endnotePr>
        <w:numFmt w:val="decimal"/>
      </w:endnotePr>
      <w:pgSz w:w="11906" w:h="16838"/>
      <w:pgMar w:top="1418" w:right="1814" w:bottom="1418" w:left="1814" w:header="567" w:footer="794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AC864">
    <w:pPr>
      <w:pStyle w:val="1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12856">
    <w:pPr>
      <w:pStyle w:val="11"/>
      <w:tabs>
        <w:tab w:val="left" w:pos="3894"/>
        <w:tab w:val="center" w:pos="4139"/>
        <w:tab w:val="clear" w:pos="4153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- 1 -</w:t>
    </w:r>
    <w:r>
      <w:fldChar w:fldCharType="end"/>
    </w:r>
  </w:p>
  <w:p w14:paraId="0C7515E1"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5B"/>
    <w:rsid w:val="00004526"/>
    <w:rsid w:val="00006C46"/>
    <w:rsid w:val="00012DDE"/>
    <w:rsid w:val="000211F1"/>
    <w:rsid w:val="00022FF4"/>
    <w:rsid w:val="000263E0"/>
    <w:rsid w:val="00034720"/>
    <w:rsid w:val="00035467"/>
    <w:rsid w:val="000357A3"/>
    <w:rsid w:val="000361F4"/>
    <w:rsid w:val="000370B6"/>
    <w:rsid w:val="00040F2A"/>
    <w:rsid w:val="00042696"/>
    <w:rsid w:val="0004418B"/>
    <w:rsid w:val="00046F3D"/>
    <w:rsid w:val="00056063"/>
    <w:rsid w:val="00064F39"/>
    <w:rsid w:val="000669BF"/>
    <w:rsid w:val="0007542B"/>
    <w:rsid w:val="0007615C"/>
    <w:rsid w:val="00080330"/>
    <w:rsid w:val="00080BA8"/>
    <w:rsid w:val="00081F9C"/>
    <w:rsid w:val="000821E7"/>
    <w:rsid w:val="00083FA3"/>
    <w:rsid w:val="00085A38"/>
    <w:rsid w:val="00090C85"/>
    <w:rsid w:val="000A06C1"/>
    <w:rsid w:val="000A767B"/>
    <w:rsid w:val="000B0332"/>
    <w:rsid w:val="000B2DE7"/>
    <w:rsid w:val="000C1F5B"/>
    <w:rsid w:val="000C67F0"/>
    <w:rsid w:val="000D4243"/>
    <w:rsid w:val="000E3707"/>
    <w:rsid w:val="000E6C10"/>
    <w:rsid w:val="000E7863"/>
    <w:rsid w:val="000E7E01"/>
    <w:rsid w:val="000F3884"/>
    <w:rsid w:val="000F6A8C"/>
    <w:rsid w:val="001053F5"/>
    <w:rsid w:val="001200A0"/>
    <w:rsid w:val="0012475A"/>
    <w:rsid w:val="00131992"/>
    <w:rsid w:val="00132356"/>
    <w:rsid w:val="00146E78"/>
    <w:rsid w:val="001531D6"/>
    <w:rsid w:val="00154400"/>
    <w:rsid w:val="00163554"/>
    <w:rsid w:val="00170C9C"/>
    <w:rsid w:val="0017204A"/>
    <w:rsid w:val="0018260F"/>
    <w:rsid w:val="00186295"/>
    <w:rsid w:val="0019451A"/>
    <w:rsid w:val="001A0AA9"/>
    <w:rsid w:val="001A24FE"/>
    <w:rsid w:val="001A65AC"/>
    <w:rsid w:val="001B2C74"/>
    <w:rsid w:val="001B76D3"/>
    <w:rsid w:val="001C5B25"/>
    <w:rsid w:val="001D007F"/>
    <w:rsid w:val="001D0E66"/>
    <w:rsid w:val="001E4E47"/>
    <w:rsid w:val="001F2540"/>
    <w:rsid w:val="001F506C"/>
    <w:rsid w:val="001F5220"/>
    <w:rsid w:val="001F7E62"/>
    <w:rsid w:val="00200C96"/>
    <w:rsid w:val="0020104E"/>
    <w:rsid w:val="002037ED"/>
    <w:rsid w:val="00204AD0"/>
    <w:rsid w:val="0020542D"/>
    <w:rsid w:val="00205CBA"/>
    <w:rsid w:val="00214086"/>
    <w:rsid w:val="00221F5F"/>
    <w:rsid w:val="00231D8C"/>
    <w:rsid w:val="00233F9D"/>
    <w:rsid w:val="00235A4F"/>
    <w:rsid w:val="0024182F"/>
    <w:rsid w:val="00244820"/>
    <w:rsid w:val="002450D7"/>
    <w:rsid w:val="00247701"/>
    <w:rsid w:val="00251666"/>
    <w:rsid w:val="00251970"/>
    <w:rsid w:val="00253A17"/>
    <w:rsid w:val="00253C7C"/>
    <w:rsid w:val="0026158D"/>
    <w:rsid w:val="00266112"/>
    <w:rsid w:val="002669FD"/>
    <w:rsid w:val="0027446B"/>
    <w:rsid w:val="002857BA"/>
    <w:rsid w:val="00290952"/>
    <w:rsid w:val="00292864"/>
    <w:rsid w:val="00293012"/>
    <w:rsid w:val="00296CC8"/>
    <w:rsid w:val="002A0F5E"/>
    <w:rsid w:val="002D49FC"/>
    <w:rsid w:val="002E2763"/>
    <w:rsid w:val="002E614D"/>
    <w:rsid w:val="002E6516"/>
    <w:rsid w:val="002F3705"/>
    <w:rsid w:val="002F4129"/>
    <w:rsid w:val="002F53F3"/>
    <w:rsid w:val="002F58E2"/>
    <w:rsid w:val="002F7094"/>
    <w:rsid w:val="00301CB9"/>
    <w:rsid w:val="00304D5F"/>
    <w:rsid w:val="00305166"/>
    <w:rsid w:val="003067F8"/>
    <w:rsid w:val="00311D98"/>
    <w:rsid w:val="00317210"/>
    <w:rsid w:val="003205CC"/>
    <w:rsid w:val="003265DF"/>
    <w:rsid w:val="00331EA5"/>
    <w:rsid w:val="003345DE"/>
    <w:rsid w:val="00337C89"/>
    <w:rsid w:val="00343D27"/>
    <w:rsid w:val="0035202F"/>
    <w:rsid w:val="00353114"/>
    <w:rsid w:val="00360B27"/>
    <w:rsid w:val="0036392B"/>
    <w:rsid w:val="00381A0B"/>
    <w:rsid w:val="00383941"/>
    <w:rsid w:val="003851DE"/>
    <w:rsid w:val="00385370"/>
    <w:rsid w:val="00392420"/>
    <w:rsid w:val="003936DF"/>
    <w:rsid w:val="00396625"/>
    <w:rsid w:val="003A4383"/>
    <w:rsid w:val="003A4D1F"/>
    <w:rsid w:val="003B5DE3"/>
    <w:rsid w:val="003C19CF"/>
    <w:rsid w:val="003C5022"/>
    <w:rsid w:val="003C6CC6"/>
    <w:rsid w:val="003D3EC9"/>
    <w:rsid w:val="003D4463"/>
    <w:rsid w:val="003E24E8"/>
    <w:rsid w:val="003E5027"/>
    <w:rsid w:val="003F55DF"/>
    <w:rsid w:val="003F75D4"/>
    <w:rsid w:val="0040128A"/>
    <w:rsid w:val="00407D05"/>
    <w:rsid w:val="00417E9C"/>
    <w:rsid w:val="00422A86"/>
    <w:rsid w:val="00422AE3"/>
    <w:rsid w:val="0043228F"/>
    <w:rsid w:val="00452DD0"/>
    <w:rsid w:val="00456C14"/>
    <w:rsid w:val="00463955"/>
    <w:rsid w:val="00466494"/>
    <w:rsid w:val="00470BEC"/>
    <w:rsid w:val="00472E4B"/>
    <w:rsid w:val="00472F41"/>
    <w:rsid w:val="00474C15"/>
    <w:rsid w:val="00481A4E"/>
    <w:rsid w:val="00484D41"/>
    <w:rsid w:val="004915CF"/>
    <w:rsid w:val="00492652"/>
    <w:rsid w:val="004A0041"/>
    <w:rsid w:val="004A1904"/>
    <w:rsid w:val="004A59DA"/>
    <w:rsid w:val="004A6343"/>
    <w:rsid w:val="004B1881"/>
    <w:rsid w:val="004B2FB6"/>
    <w:rsid w:val="004B38C7"/>
    <w:rsid w:val="004B4FF3"/>
    <w:rsid w:val="004C009F"/>
    <w:rsid w:val="004C04AD"/>
    <w:rsid w:val="004C336B"/>
    <w:rsid w:val="004C735B"/>
    <w:rsid w:val="004D04FF"/>
    <w:rsid w:val="004D2930"/>
    <w:rsid w:val="004D51B4"/>
    <w:rsid w:val="004D7C69"/>
    <w:rsid w:val="004E735B"/>
    <w:rsid w:val="004E7F40"/>
    <w:rsid w:val="004F2767"/>
    <w:rsid w:val="004F382A"/>
    <w:rsid w:val="004F48A2"/>
    <w:rsid w:val="00505B43"/>
    <w:rsid w:val="00512FA8"/>
    <w:rsid w:val="00527C6D"/>
    <w:rsid w:val="0053037E"/>
    <w:rsid w:val="005326E9"/>
    <w:rsid w:val="00532BCE"/>
    <w:rsid w:val="005345AA"/>
    <w:rsid w:val="00535F98"/>
    <w:rsid w:val="00545D38"/>
    <w:rsid w:val="005465AC"/>
    <w:rsid w:val="00551B15"/>
    <w:rsid w:val="00551BA7"/>
    <w:rsid w:val="00551E54"/>
    <w:rsid w:val="00555AC1"/>
    <w:rsid w:val="005562AF"/>
    <w:rsid w:val="00563115"/>
    <w:rsid w:val="00563D7B"/>
    <w:rsid w:val="00564BE5"/>
    <w:rsid w:val="00564D1B"/>
    <w:rsid w:val="005664D8"/>
    <w:rsid w:val="005665BC"/>
    <w:rsid w:val="005676A2"/>
    <w:rsid w:val="00575391"/>
    <w:rsid w:val="00580F44"/>
    <w:rsid w:val="005857BA"/>
    <w:rsid w:val="00585DE5"/>
    <w:rsid w:val="00591D23"/>
    <w:rsid w:val="00592CBC"/>
    <w:rsid w:val="00593416"/>
    <w:rsid w:val="00594F48"/>
    <w:rsid w:val="00597733"/>
    <w:rsid w:val="005A013B"/>
    <w:rsid w:val="005A345F"/>
    <w:rsid w:val="005B2694"/>
    <w:rsid w:val="005C1FCC"/>
    <w:rsid w:val="005C65B3"/>
    <w:rsid w:val="005D11D4"/>
    <w:rsid w:val="005D3F36"/>
    <w:rsid w:val="005D7B96"/>
    <w:rsid w:val="005E2DF2"/>
    <w:rsid w:val="005E426D"/>
    <w:rsid w:val="005E4BB3"/>
    <w:rsid w:val="005E4FEA"/>
    <w:rsid w:val="005E70D0"/>
    <w:rsid w:val="005E72CD"/>
    <w:rsid w:val="005F1335"/>
    <w:rsid w:val="005F3657"/>
    <w:rsid w:val="005F48B1"/>
    <w:rsid w:val="00601FF9"/>
    <w:rsid w:val="00606AE2"/>
    <w:rsid w:val="00611CA3"/>
    <w:rsid w:val="006211A8"/>
    <w:rsid w:val="00626A1F"/>
    <w:rsid w:val="00631645"/>
    <w:rsid w:val="006318AB"/>
    <w:rsid w:val="00632CEF"/>
    <w:rsid w:val="00632F96"/>
    <w:rsid w:val="0063453E"/>
    <w:rsid w:val="0063646F"/>
    <w:rsid w:val="0063750B"/>
    <w:rsid w:val="00641214"/>
    <w:rsid w:val="00645536"/>
    <w:rsid w:val="00646578"/>
    <w:rsid w:val="00672461"/>
    <w:rsid w:val="0067731F"/>
    <w:rsid w:val="006838DA"/>
    <w:rsid w:val="00684620"/>
    <w:rsid w:val="00686E8D"/>
    <w:rsid w:val="00687100"/>
    <w:rsid w:val="0069004C"/>
    <w:rsid w:val="00693375"/>
    <w:rsid w:val="00693566"/>
    <w:rsid w:val="006A2B0B"/>
    <w:rsid w:val="006A3096"/>
    <w:rsid w:val="006A53CC"/>
    <w:rsid w:val="006A6BB4"/>
    <w:rsid w:val="006B22B8"/>
    <w:rsid w:val="006B7532"/>
    <w:rsid w:val="006C092C"/>
    <w:rsid w:val="006D32B8"/>
    <w:rsid w:val="006E09CE"/>
    <w:rsid w:val="006E44BE"/>
    <w:rsid w:val="006E44EC"/>
    <w:rsid w:val="006E486A"/>
    <w:rsid w:val="006E5733"/>
    <w:rsid w:val="006F2D73"/>
    <w:rsid w:val="006F5AAB"/>
    <w:rsid w:val="006F70AD"/>
    <w:rsid w:val="0070246B"/>
    <w:rsid w:val="00705671"/>
    <w:rsid w:val="00712FCA"/>
    <w:rsid w:val="00713132"/>
    <w:rsid w:val="00722592"/>
    <w:rsid w:val="00727C41"/>
    <w:rsid w:val="00734C10"/>
    <w:rsid w:val="007360BA"/>
    <w:rsid w:val="00744A82"/>
    <w:rsid w:val="00757873"/>
    <w:rsid w:val="00761D75"/>
    <w:rsid w:val="00762420"/>
    <w:rsid w:val="007706BA"/>
    <w:rsid w:val="00775AC3"/>
    <w:rsid w:val="00781884"/>
    <w:rsid w:val="0078313E"/>
    <w:rsid w:val="0078537B"/>
    <w:rsid w:val="007913D8"/>
    <w:rsid w:val="007934A6"/>
    <w:rsid w:val="0079780E"/>
    <w:rsid w:val="007A23B3"/>
    <w:rsid w:val="007A2DD0"/>
    <w:rsid w:val="007B221E"/>
    <w:rsid w:val="007B4BE8"/>
    <w:rsid w:val="007B5B33"/>
    <w:rsid w:val="007B64DC"/>
    <w:rsid w:val="007B7D7E"/>
    <w:rsid w:val="007C475D"/>
    <w:rsid w:val="007C6851"/>
    <w:rsid w:val="007D1B9A"/>
    <w:rsid w:val="007D3CD9"/>
    <w:rsid w:val="007D5D82"/>
    <w:rsid w:val="007E095A"/>
    <w:rsid w:val="007E4346"/>
    <w:rsid w:val="007F3BBA"/>
    <w:rsid w:val="00804E5B"/>
    <w:rsid w:val="00807B19"/>
    <w:rsid w:val="0081089A"/>
    <w:rsid w:val="00813F78"/>
    <w:rsid w:val="00815C77"/>
    <w:rsid w:val="00815FED"/>
    <w:rsid w:val="00816573"/>
    <w:rsid w:val="00832346"/>
    <w:rsid w:val="00836F98"/>
    <w:rsid w:val="008437BD"/>
    <w:rsid w:val="008520B3"/>
    <w:rsid w:val="00853708"/>
    <w:rsid w:val="00856070"/>
    <w:rsid w:val="0086776A"/>
    <w:rsid w:val="00875133"/>
    <w:rsid w:val="0087699B"/>
    <w:rsid w:val="00877692"/>
    <w:rsid w:val="00891AC3"/>
    <w:rsid w:val="008A392A"/>
    <w:rsid w:val="008A3BA7"/>
    <w:rsid w:val="008B4A36"/>
    <w:rsid w:val="008C1ABA"/>
    <w:rsid w:val="008C491F"/>
    <w:rsid w:val="008C540B"/>
    <w:rsid w:val="008D07B4"/>
    <w:rsid w:val="008D1FCC"/>
    <w:rsid w:val="008D3D7F"/>
    <w:rsid w:val="008D68A6"/>
    <w:rsid w:val="008E7877"/>
    <w:rsid w:val="008E7DBA"/>
    <w:rsid w:val="008F5E08"/>
    <w:rsid w:val="00900C5F"/>
    <w:rsid w:val="009041DB"/>
    <w:rsid w:val="009050AF"/>
    <w:rsid w:val="00907009"/>
    <w:rsid w:val="00911702"/>
    <w:rsid w:val="00912450"/>
    <w:rsid w:val="00912879"/>
    <w:rsid w:val="00915290"/>
    <w:rsid w:val="009155C1"/>
    <w:rsid w:val="00922A45"/>
    <w:rsid w:val="00924022"/>
    <w:rsid w:val="009244C9"/>
    <w:rsid w:val="009272DA"/>
    <w:rsid w:val="00936B3B"/>
    <w:rsid w:val="00937116"/>
    <w:rsid w:val="009410FD"/>
    <w:rsid w:val="00955965"/>
    <w:rsid w:val="00956304"/>
    <w:rsid w:val="00963499"/>
    <w:rsid w:val="00965A86"/>
    <w:rsid w:val="00967BBE"/>
    <w:rsid w:val="00976ECA"/>
    <w:rsid w:val="009770CC"/>
    <w:rsid w:val="009776EF"/>
    <w:rsid w:val="00980472"/>
    <w:rsid w:val="00981870"/>
    <w:rsid w:val="00982B1F"/>
    <w:rsid w:val="00985373"/>
    <w:rsid w:val="0099705B"/>
    <w:rsid w:val="00997C2A"/>
    <w:rsid w:val="009A1E70"/>
    <w:rsid w:val="009A4F4C"/>
    <w:rsid w:val="009B72DB"/>
    <w:rsid w:val="009D00ED"/>
    <w:rsid w:val="009D3E48"/>
    <w:rsid w:val="009D69A5"/>
    <w:rsid w:val="009D6E2D"/>
    <w:rsid w:val="009D7107"/>
    <w:rsid w:val="009D7F81"/>
    <w:rsid w:val="009E21A2"/>
    <w:rsid w:val="009E3781"/>
    <w:rsid w:val="009F150F"/>
    <w:rsid w:val="00A01FF9"/>
    <w:rsid w:val="00A12DEF"/>
    <w:rsid w:val="00A241ED"/>
    <w:rsid w:val="00A2423B"/>
    <w:rsid w:val="00A252CC"/>
    <w:rsid w:val="00A25FA4"/>
    <w:rsid w:val="00A34BE8"/>
    <w:rsid w:val="00A3590B"/>
    <w:rsid w:val="00A41512"/>
    <w:rsid w:val="00A42A93"/>
    <w:rsid w:val="00A5138C"/>
    <w:rsid w:val="00A513BD"/>
    <w:rsid w:val="00A56850"/>
    <w:rsid w:val="00A56B76"/>
    <w:rsid w:val="00A60509"/>
    <w:rsid w:val="00A66C4E"/>
    <w:rsid w:val="00A734F2"/>
    <w:rsid w:val="00A7529D"/>
    <w:rsid w:val="00A76CD6"/>
    <w:rsid w:val="00A81B33"/>
    <w:rsid w:val="00A85C7E"/>
    <w:rsid w:val="00A92242"/>
    <w:rsid w:val="00A979C6"/>
    <w:rsid w:val="00A97EB2"/>
    <w:rsid w:val="00AA3C28"/>
    <w:rsid w:val="00AA6AE3"/>
    <w:rsid w:val="00AA71FD"/>
    <w:rsid w:val="00AB2D0E"/>
    <w:rsid w:val="00AB7F1A"/>
    <w:rsid w:val="00AC1DE4"/>
    <w:rsid w:val="00AD15AE"/>
    <w:rsid w:val="00AE241F"/>
    <w:rsid w:val="00AE313F"/>
    <w:rsid w:val="00AE6024"/>
    <w:rsid w:val="00AE6AE5"/>
    <w:rsid w:val="00B04006"/>
    <w:rsid w:val="00B04EA8"/>
    <w:rsid w:val="00B10DF4"/>
    <w:rsid w:val="00B21631"/>
    <w:rsid w:val="00B21D35"/>
    <w:rsid w:val="00B22A52"/>
    <w:rsid w:val="00B26B82"/>
    <w:rsid w:val="00B31099"/>
    <w:rsid w:val="00B31EF9"/>
    <w:rsid w:val="00B3206D"/>
    <w:rsid w:val="00B41BD5"/>
    <w:rsid w:val="00B50DB4"/>
    <w:rsid w:val="00B537C2"/>
    <w:rsid w:val="00B539FD"/>
    <w:rsid w:val="00B54F58"/>
    <w:rsid w:val="00B61324"/>
    <w:rsid w:val="00B61A96"/>
    <w:rsid w:val="00B63450"/>
    <w:rsid w:val="00B87235"/>
    <w:rsid w:val="00B878ED"/>
    <w:rsid w:val="00B87FA7"/>
    <w:rsid w:val="00B925E5"/>
    <w:rsid w:val="00B97DCB"/>
    <w:rsid w:val="00BA021E"/>
    <w:rsid w:val="00BA165C"/>
    <w:rsid w:val="00BA4D91"/>
    <w:rsid w:val="00BA600B"/>
    <w:rsid w:val="00BB320B"/>
    <w:rsid w:val="00BB6E46"/>
    <w:rsid w:val="00BC0103"/>
    <w:rsid w:val="00BD12CD"/>
    <w:rsid w:val="00BD22BE"/>
    <w:rsid w:val="00BE00F3"/>
    <w:rsid w:val="00BE38CD"/>
    <w:rsid w:val="00BF2BD5"/>
    <w:rsid w:val="00BF3C11"/>
    <w:rsid w:val="00BF4B6C"/>
    <w:rsid w:val="00C102B8"/>
    <w:rsid w:val="00C10BA0"/>
    <w:rsid w:val="00C1424A"/>
    <w:rsid w:val="00C21B2D"/>
    <w:rsid w:val="00C401DD"/>
    <w:rsid w:val="00C409CC"/>
    <w:rsid w:val="00C44B22"/>
    <w:rsid w:val="00C46CE1"/>
    <w:rsid w:val="00C5256A"/>
    <w:rsid w:val="00C52C74"/>
    <w:rsid w:val="00C53367"/>
    <w:rsid w:val="00C55503"/>
    <w:rsid w:val="00C605C2"/>
    <w:rsid w:val="00C60EF2"/>
    <w:rsid w:val="00C61FC2"/>
    <w:rsid w:val="00C63BB5"/>
    <w:rsid w:val="00C67482"/>
    <w:rsid w:val="00C72554"/>
    <w:rsid w:val="00C7385C"/>
    <w:rsid w:val="00C7558B"/>
    <w:rsid w:val="00C80A65"/>
    <w:rsid w:val="00C9201B"/>
    <w:rsid w:val="00CA4DE2"/>
    <w:rsid w:val="00CB4F50"/>
    <w:rsid w:val="00CB7108"/>
    <w:rsid w:val="00CC0101"/>
    <w:rsid w:val="00CC015E"/>
    <w:rsid w:val="00CC3749"/>
    <w:rsid w:val="00CC38C6"/>
    <w:rsid w:val="00CC7F07"/>
    <w:rsid w:val="00CD0583"/>
    <w:rsid w:val="00CE10D6"/>
    <w:rsid w:val="00CE6B44"/>
    <w:rsid w:val="00CF6AD3"/>
    <w:rsid w:val="00D040B1"/>
    <w:rsid w:val="00D061C9"/>
    <w:rsid w:val="00D1199B"/>
    <w:rsid w:val="00D24E2E"/>
    <w:rsid w:val="00D329D5"/>
    <w:rsid w:val="00D338E2"/>
    <w:rsid w:val="00D37605"/>
    <w:rsid w:val="00D44F4F"/>
    <w:rsid w:val="00D46D36"/>
    <w:rsid w:val="00D55D88"/>
    <w:rsid w:val="00D56201"/>
    <w:rsid w:val="00D65E2B"/>
    <w:rsid w:val="00D74E5C"/>
    <w:rsid w:val="00D82655"/>
    <w:rsid w:val="00D978F5"/>
    <w:rsid w:val="00DA20C1"/>
    <w:rsid w:val="00DA45E2"/>
    <w:rsid w:val="00DA78BD"/>
    <w:rsid w:val="00DB780D"/>
    <w:rsid w:val="00DC0BE6"/>
    <w:rsid w:val="00DD15B6"/>
    <w:rsid w:val="00DD5B80"/>
    <w:rsid w:val="00DE5E38"/>
    <w:rsid w:val="00DE72C9"/>
    <w:rsid w:val="00DF044E"/>
    <w:rsid w:val="00DF6340"/>
    <w:rsid w:val="00DF666E"/>
    <w:rsid w:val="00DF7C9C"/>
    <w:rsid w:val="00E0209C"/>
    <w:rsid w:val="00E073E5"/>
    <w:rsid w:val="00E0765E"/>
    <w:rsid w:val="00E07A5D"/>
    <w:rsid w:val="00E150E1"/>
    <w:rsid w:val="00E24972"/>
    <w:rsid w:val="00E30FCD"/>
    <w:rsid w:val="00E32D93"/>
    <w:rsid w:val="00E33988"/>
    <w:rsid w:val="00E3453E"/>
    <w:rsid w:val="00E40C42"/>
    <w:rsid w:val="00E41066"/>
    <w:rsid w:val="00E41D26"/>
    <w:rsid w:val="00E426E4"/>
    <w:rsid w:val="00E43B76"/>
    <w:rsid w:val="00E43C05"/>
    <w:rsid w:val="00E44A57"/>
    <w:rsid w:val="00E5016D"/>
    <w:rsid w:val="00E55B95"/>
    <w:rsid w:val="00E600BD"/>
    <w:rsid w:val="00E637B0"/>
    <w:rsid w:val="00E703F9"/>
    <w:rsid w:val="00E70EF1"/>
    <w:rsid w:val="00E71148"/>
    <w:rsid w:val="00E73351"/>
    <w:rsid w:val="00E74AC4"/>
    <w:rsid w:val="00E75510"/>
    <w:rsid w:val="00E80494"/>
    <w:rsid w:val="00E84046"/>
    <w:rsid w:val="00E91C88"/>
    <w:rsid w:val="00EA1D21"/>
    <w:rsid w:val="00EA3A3E"/>
    <w:rsid w:val="00EB0720"/>
    <w:rsid w:val="00EB207B"/>
    <w:rsid w:val="00EB4A43"/>
    <w:rsid w:val="00EB5A76"/>
    <w:rsid w:val="00EC4338"/>
    <w:rsid w:val="00EC4444"/>
    <w:rsid w:val="00EC4E2A"/>
    <w:rsid w:val="00EC542D"/>
    <w:rsid w:val="00ED0D8E"/>
    <w:rsid w:val="00ED1139"/>
    <w:rsid w:val="00ED1B37"/>
    <w:rsid w:val="00ED7B72"/>
    <w:rsid w:val="00EF1162"/>
    <w:rsid w:val="00EF1479"/>
    <w:rsid w:val="00EF2240"/>
    <w:rsid w:val="00EF6FD7"/>
    <w:rsid w:val="00F04CDB"/>
    <w:rsid w:val="00F05EFF"/>
    <w:rsid w:val="00F060E5"/>
    <w:rsid w:val="00F10142"/>
    <w:rsid w:val="00F15243"/>
    <w:rsid w:val="00F15D26"/>
    <w:rsid w:val="00F1664A"/>
    <w:rsid w:val="00F1671C"/>
    <w:rsid w:val="00F1679C"/>
    <w:rsid w:val="00F21DBD"/>
    <w:rsid w:val="00F235CE"/>
    <w:rsid w:val="00F30303"/>
    <w:rsid w:val="00F346CF"/>
    <w:rsid w:val="00F36833"/>
    <w:rsid w:val="00F3695E"/>
    <w:rsid w:val="00F37368"/>
    <w:rsid w:val="00F4579C"/>
    <w:rsid w:val="00F46940"/>
    <w:rsid w:val="00F511AF"/>
    <w:rsid w:val="00F549D0"/>
    <w:rsid w:val="00F56562"/>
    <w:rsid w:val="00F570CD"/>
    <w:rsid w:val="00F64EAF"/>
    <w:rsid w:val="00F72A9C"/>
    <w:rsid w:val="00F76EA7"/>
    <w:rsid w:val="00F77B1C"/>
    <w:rsid w:val="00F87139"/>
    <w:rsid w:val="00F92852"/>
    <w:rsid w:val="00F9391F"/>
    <w:rsid w:val="00F95109"/>
    <w:rsid w:val="00F956A5"/>
    <w:rsid w:val="00FA201C"/>
    <w:rsid w:val="00FA3B4E"/>
    <w:rsid w:val="00FB058F"/>
    <w:rsid w:val="00FC3DFD"/>
    <w:rsid w:val="00FC4ECF"/>
    <w:rsid w:val="00FD0A59"/>
    <w:rsid w:val="00FD2E4A"/>
    <w:rsid w:val="00FD2EC5"/>
    <w:rsid w:val="00FD2F73"/>
    <w:rsid w:val="00FD6403"/>
    <w:rsid w:val="00FF3897"/>
    <w:rsid w:val="02397D28"/>
    <w:rsid w:val="052D19A2"/>
    <w:rsid w:val="06B2159B"/>
    <w:rsid w:val="06FC59FF"/>
    <w:rsid w:val="07232B79"/>
    <w:rsid w:val="0895509B"/>
    <w:rsid w:val="095F6D3B"/>
    <w:rsid w:val="0CD12BC8"/>
    <w:rsid w:val="0D0A2545"/>
    <w:rsid w:val="0F6C5B7C"/>
    <w:rsid w:val="0FC835B2"/>
    <w:rsid w:val="0FEA3718"/>
    <w:rsid w:val="10302DC9"/>
    <w:rsid w:val="12327C72"/>
    <w:rsid w:val="150F7EA2"/>
    <w:rsid w:val="1E3B541A"/>
    <w:rsid w:val="1E906827"/>
    <w:rsid w:val="212D3566"/>
    <w:rsid w:val="213147F9"/>
    <w:rsid w:val="24206DF1"/>
    <w:rsid w:val="27DE71F1"/>
    <w:rsid w:val="291451B9"/>
    <w:rsid w:val="2B7E4AA5"/>
    <w:rsid w:val="2DBF68E0"/>
    <w:rsid w:val="2DDF5C25"/>
    <w:rsid w:val="2E48298B"/>
    <w:rsid w:val="2EC941B9"/>
    <w:rsid w:val="2EF1305B"/>
    <w:rsid w:val="30F669D4"/>
    <w:rsid w:val="332404AF"/>
    <w:rsid w:val="33A612F7"/>
    <w:rsid w:val="3F4536A7"/>
    <w:rsid w:val="40A50352"/>
    <w:rsid w:val="41E01713"/>
    <w:rsid w:val="47925C13"/>
    <w:rsid w:val="4ADC2999"/>
    <w:rsid w:val="4CDF0F8F"/>
    <w:rsid w:val="4CE137D4"/>
    <w:rsid w:val="4CF320A0"/>
    <w:rsid w:val="4FB921A6"/>
    <w:rsid w:val="5251245B"/>
    <w:rsid w:val="5402102A"/>
    <w:rsid w:val="541233B0"/>
    <w:rsid w:val="541E3F9A"/>
    <w:rsid w:val="55507EA6"/>
    <w:rsid w:val="58CD4F0E"/>
    <w:rsid w:val="591627B2"/>
    <w:rsid w:val="5F342C8B"/>
    <w:rsid w:val="61FC3C4E"/>
    <w:rsid w:val="6314138E"/>
    <w:rsid w:val="640E7B83"/>
    <w:rsid w:val="649D576B"/>
    <w:rsid w:val="6557596F"/>
    <w:rsid w:val="65DE004C"/>
    <w:rsid w:val="679D6E6B"/>
    <w:rsid w:val="68887D48"/>
    <w:rsid w:val="694B77EC"/>
    <w:rsid w:val="6CB042FB"/>
    <w:rsid w:val="6DB6319C"/>
    <w:rsid w:val="7064103C"/>
    <w:rsid w:val="72E6439E"/>
    <w:rsid w:val="74592C1F"/>
    <w:rsid w:val="748C7E9E"/>
    <w:rsid w:val="79007847"/>
    <w:rsid w:val="794C606C"/>
    <w:rsid w:val="7ACC67C4"/>
    <w:rsid w:val="7D5B11BE"/>
    <w:rsid w:val="7FE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3"/>
    <w:basedOn w:val="1"/>
    <w:next w:val="1"/>
    <w:link w:val="4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33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lang w:val="zh-CN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3"/>
    <w:unhideWhenUsed/>
    <w:qFormat/>
    <w:uiPriority w:val="99"/>
    <w:rPr>
      <w:rFonts w:ascii="宋体"/>
      <w:kern w:val="0"/>
      <w:sz w:val="18"/>
      <w:szCs w:val="18"/>
      <w:lang w:val="zh-CN"/>
    </w:rPr>
  </w:style>
  <w:style w:type="paragraph" w:styleId="6">
    <w:name w:val="annotation text"/>
    <w:basedOn w:val="1"/>
    <w:link w:val="31"/>
    <w:semiHidden/>
    <w:unhideWhenUsed/>
    <w:qFormat/>
    <w:uiPriority w:val="99"/>
    <w:pPr>
      <w:jc w:val="left"/>
    </w:pPr>
    <w:rPr>
      <w:lang w:val="zh-CN"/>
    </w:rPr>
  </w:style>
  <w:style w:type="paragraph" w:styleId="7">
    <w:name w:val="Body Text"/>
    <w:basedOn w:val="1"/>
    <w:next w:val="1"/>
    <w:qFormat/>
    <w:uiPriority w:val="0"/>
    <w:rPr>
      <w:rFonts w:ascii="宋体" w:hAnsi="宋体" w:cs="宋体"/>
      <w:szCs w:val="21"/>
    </w:rPr>
  </w:style>
  <w:style w:type="paragraph" w:styleId="8">
    <w:name w:val="Body Text Indent"/>
    <w:basedOn w:val="1"/>
    <w:link w:val="28"/>
    <w:qFormat/>
    <w:uiPriority w:val="0"/>
    <w:pPr>
      <w:spacing w:line="700" w:lineRule="exact"/>
      <w:ind w:left="960"/>
    </w:pPr>
    <w:rPr>
      <w:rFonts w:ascii="Calibri" w:hAnsi="Calibri"/>
      <w:sz w:val="44"/>
      <w:szCs w:val="20"/>
      <w:lang w:val="zh-CN"/>
    </w:rPr>
  </w:style>
  <w:style w:type="paragraph" w:styleId="9">
    <w:name w:val="Body Text Indent 2"/>
    <w:basedOn w:val="1"/>
    <w:link w:val="34"/>
    <w:qFormat/>
    <w:uiPriority w:val="0"/>
    <w:pPr>
      <w:spacing w:after="120" w:line="480" w:lineRule="auto"/>
      <w:ind w:left="420" w:leftChars="200"/>
    </w:pPr>
    <w:rPr>
      <w:sz w:val="21"/>
      <w:szCs w:val="24"/>
      <w:lang w:val="zh-CN"/>
    </w:rPr>
  </w:style>
  <w:style w:type="paragraph" w:styleId="10">
    <w:name w:val="Balloon Text"/>
    <w:basedOn w:val="1"/>
    <w:link w:val="25"/>
    <w:semiHidden/>
    <w:unhideWhenUsed/>
    <w:qFormat/>
    <w:uiPriority w:val="99"/>
    <w:rPr>
      <w:sz w:val="18"/>
      <w:szCs w:val="18"/>
      <w:lang w:val="zh-CN"/>
    </w:rPr>
  </w:style>
  <w:style w:type="paragraph" w:styleId="11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6"/>
    <w:next w:val="6"/>
    <w:link w:val="32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unhideWhenUsed/>
    <w:qFormat/>
    <w:uiPriority w:val="99"/>
    <w:rPr>
      <w:color w:val="0000FF"/>
      <w:u w:val="single"/>
    </w:rPr>
  </w:style>
  <w:style w:type="character" w:styleId="21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22">
    <w:name w:val="列出段落1"/>
    <w:basedOn w:val="2"/>
    <w:qFormat/>
    <w:uiPriority w:val="34"/>
    <w:pPr>
      <w:spacing w:before="0" w:after="0" w:line="360" w:lineRule="auto"/>
      <w:ind w:firstLine="200" w:firstLineChars="200"/>
    </w:pPr>
    <w:rPr>
      <w:sz w:val="28"/>
    </w:rPr>
  </w:style>
  <w:style w:type="character" w:customStyle="1" w:styleId="23">
    <w:name w:val="文档结构图 字符"/>
    <w:link w:val="5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4">
    <w:name w:val="标题 1 字符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批注框文本 字符"/>
    <w:link w:val="10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6">
    <w:name w:val="页眉 字符"/>
    <w:link w:val="1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7">
    <w:name w:val="页脚 字符"/>
    <w:link w:val="11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8">
    <w:name w:val="正文文本缩进 字符"/>
    <w:link w:val="8"/>
    <w:qFormat/>
    <w:uiPriority w:val="0"/>
    <w:rPr>
      <w:kern w:val="2"/>
      <w:sz w:val="44"/>
    </w:rPr>
  </w:style>
  <w:style w:type="character" w:customStyle="1" w:styleId="29">
    <w:name w:val="正文文本缩进 Char1"/>
    <w:semiHidden/>
    <w:qFormat/>
    <w:uiPriority w:val="99"/>
    <w:rPr>
      <w:rFonts w:ascii="Times New Roman" w:hAnsi="Times New Roman"/>
      <w:kern w:val="2"/>
      <w:sz w:val="28"/>
      <w:szCs w:val="28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 w:val="21"/>
      <w:szCs w:val="21"/>
    </w:rPr>
  </w:style>
  <w:style w:type="character" w:customStyle="1" w:styleId="31">
    <w:name w:val="批注文字 字符"/>
    <w:link w:val="6"/>
    <w:semiHidden/>
    <w:qFormat/>
    <w:uiPriority w:val="99"/>
    <w:rPr>
      <w:rFonts w:ascii="Times New Roman" w:hAnsi="Times New Roman"/>
      <w:kern w:val="2"/>
      <w:sz w:val="28"/>
      <w:szCs w:val="28"/>
    </w:rPr>
  </w:style>
  <w:style w:type="character" w:customStyle="1" w:styleId="32">
    <w:name w:val="批注主题 字符"/>
    <w:link w:val="15"/>
    <w:semiHidden/>
    <w:qFormat/>
    <w:uiPriority w:val="99"/>
    <w:rPr>
      <w:rFonts w:ascii="Times New Roman" w:hAnsi="Times New Roman"/>
      <w:b/>
      <w:bCs/>
      <w:kern w:val="2"/>
      <w:sz w:val="28"/>
      <w:szCs w:val="28"/>
    </w:rPr>
  </w:style>
  <w:style w:type="character" w:customStyle="1" w:styleId="33">
    <w:name w:val="标题 4 字符"/>
    <w:link w:val="4"/>
    <w:semiHidden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34">
    <w:name w:val="正文文本缩进 2 字符"/>
    <w:link w:val="9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35">
    <w:name w:val="Char Char Char Char Char Char Char Char Char1 Char Char Char Char"/>
    <w:basedOn w:val="1"/>
    <w:qFormat/>
    <w:uiPriority w:val="0"/>
    <w:pPr>
      <w:adjustRightInd w:val="0"/>
      <w:spacing w:line="360" w:lineRule="atLeast"/>
    </w:pPr>
    <w:rPr>
      <w:sz w:val="21"/>
      <w:szCs w:val="24"/>
    </w:rPr>
  </w:style>
  <w:style w:type="paragraph" w:customStyle="1" w:styleId="36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21"/>
      <w:szCs w:val="20"/>
    </w:rPr>
  </w:style>
  <w:style w:type="paragraph" w:customStyle="1" w:styleId="37">
    <w:name w:val="浅色网格 - 强调文字颜色 31"/>
    <w:basedOn w:val="1"/>
    <w:qFormat/>
    <w:uiPriority w:val="0"/>
    <w:pPr>
      <w:ind w:firstLine="420" w:firstLineChars="200"/>
    </w:pPr>
    <w:rPr>
      <w:sz w:val="21"/>
      <w:szCs w:val="24"/>
    </w:rPr>
  </w:style>
  <w:style w:type="paragraph" w:customStyle="1" w:styleId="38">
    <w:name w:val="A标题4"/>
    <w:basedOn w:val="4"/>
    <w:next w:val="1"/>
    <w:link w:val="39"/>
    <w:qFormat/>
    <w:uiPriority w:val="0"/>
    <w:pPr>
      <w:keepNext w:val="0"/>
      <w:keepLines w:val="0"/>
      <w:tabs>
        <w:tab w:val="left" w:pos="0"/>
      </w:tabs>
      <w:spacing w:before="0" w:after="80" w:line="360" w:lineRule="auto"/>
    </w:pPr>
    <w:rPr>
      <w:rFonts w:ascii="Calibri" w:hAnsi="Calibri"/>
      <w:b w:val="0"/>
      <w:bCs w:val="0"/>
      <w:kern w:val="0"/>
      <w:sz w:val="24"/>
      <w:szCs w:val="20"/>
    </w:rPr>
  </w:style>
  <w:style w:type="character" w:customStyle="1" w:styleId="39">
    <w:name w:val="A标题4 Char"/>
    <w:link w:val="38"/>
    <w:qFormat/>
    <w:uiPriority w:val="0"/>
    <w:rPr>
      <w:rFonts w:eastAsia="宋体"/>
      <w:sz w:val="24"/>
      <w:lang w:val="zh-CN" w:eastAsia="zh-CN" w:bidi="ar-SA"/>
    </w:rPr>
  </w:style>
  <w:style w:type="paragraph" w:customStyle="1" w:styleId="4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customStyle="1" w:styleId="41">
    <w:name w:val="标题 3 字符"/>
    <w:link w:val="3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4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1F41A9-C3EA-4886-8E24-BB34D5F471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1489</Words>
  <Characters>1618</Characters>
  <Lines>16</Lines>
  <Paragraphs>4</Paragraphs>
  <TotalTime>5</TotalTime>
  <ScaleCrop>false</ScaleCrop>
  <LinksUpToDate>false</LinksUpToDate>
  <CharactersWithSpaces>1733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2025-01-07T23:18:00Z</dcterms:created>
  <dc:creator>微软用户</dc:creator>
  <cp:lastModifiedBy>Administrator</cp:lastModifiedBy>
  <cp:lastPrinted>2025-01-09T01:02:00Z</cp:lastPrinted>
  <dcterms:modified xsi:type="dcterms:W3CDTF">2025-12-29T03:23:44Z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eyJoZGlkIjoiZjIwNTAwMDI0MTdkNDgwMjVjNDdiZGY1NGQ3OGFlZjEifQ==</vt:lpwstr>
  </property>
  <property fmtid="{D5CDD505-2E9C-101B-9397-08002B2CF9AE}" pid="4" name="ICV">
    <vt:lpwstr>D0194101F17D4EE78BD6A61FAAE51CFA_13</vt:lpwstr>
  </property>
</Properties>
</file>