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CB5" w:rsidRPr="006244B5" w:rsidRDefault="00A8262A">
      <w:pPr>
        <w:spacing w:before="240" w:line="360" w:lineRule="auto"/>
        <w:ind w:firstLine="883"/>
        <w:jc w:val="center"/>
        <w:rPr>
          <w:rFonts w:ascii="宋体" w:eastAsia="宋体" w:hAnsi="宋体"/>
          <w:szCs w:val="21"/>
        </w:rPr>
      </w:pPr>
      <w:r w:rsidRPr="006244B5">
        <w:rPr>
          <w:rFonts w:asciiTheme="minorEastAsia" w:eastAsiaTheme="minorEastAsia" w:hAnsiTheme="minorEastAsia" w:cs="MS Mincho" w:hint="eastAsia"/>
          <w:szCs w:val="21"/>
        </w:rPr>
        <w:t>合同编号</w:t>
      </w:r>
      <w:r w:rsidRPr="006244B5">
        <w:rPr>
          <w:rFonts w:ascii="MS Mincho" w:eastAsia="MS Mincho" w:hAnsi="MS Mincho" w:cs="MS Mincho"/>
          <w:szCs w:val="21"/>
        </w:rPr>
        <w:t>：</w:t>
      </w:r>
    </w:p>
    <w:p w:rsidR="00972CB5" w:rsidRPr="006244B5" w:rsidRDefault="00972CB5">
      <w:pPr>
        <w:pStyle w:val="a8"/>
        <w:spacing w:line="520" w:lineRule="exact"/>
        <w:jc w:val="center"/>
        <w:rPr>
          <w:rFonts w:ascii="宋体" w:eastAsia="宋体" w:hAnsi="宋体"/>
          <w:b/>
          <w:bCs/>
          <w:sz w:val="32"/>
        </w:rPr>
      </w:pPr>
    </w:p>
    <w:p w:rsidR="00972CB5" w:rsidRPr="006244B5" w:rsidRDefault="00972CB5">
      <w:pPr>
        <w:pStyle w:val="a8"/>
        <w:spacing w:line="520" w:lineRule="exact"/>
        <w:jc w:val="center"/>
        <w:rPr>
          <w:rFonts w:ascii="宋体" w:eastAsia="宋体" w:hAnsi="宋体"/>
          <w:b/>
          <w:bCs/>
          <w:sz w:val="32"/>
        </w:rPr>
      </w:pPr>
    </w:p>
    <w:p w:rsidR="00972CB5" w:rsidRPr="006244B5" w:rsidRDefault="00972CB5">
      <w:pPr>
        <w:pStyle w:val="a8"/>
        <w:spacing w:line="520" w:lineRule="exact"/>
        <w:jc w:val="center"/>
        <w:rPr>
          <w:rFonts w:ascii="宋体" w:eastAsia="宋体" w:hAnsi="宋体"/>
          <w:b/>
          <w:bCs/>
          <w:sz w:val="32"/>
        </w:rPr>
      </w:pPr>
    </w:p>
    <w:p w:rsidR="00972CB5" w:rsidRPr="006244B5" w:rsidRDefault="00A8262A">
      <w:pPr>
        <w:spacing w:before="240" w:line="360" w:lineRule="auto"/>
        <w:ind w:firstLine="426"/>
        <w:jc w:val="center"/>
        <w:rPr>
          <w:rFonts w:ascii="宋体" w:eastAsia="宋体" w:hAnsi="宋体"/>
          <w:b/>
          <w:sz w:val="36"/>
          <w:szCs w:val="36"/>
        </w:rPr>
      </w:pPr>
      <w:r w:rsidRPr="006244B5">
        <w:rPr>
          <w:rFonts w:ascii="宋体" w:eastAsia="宋体" w:hAnsi="宋体" w:hint="eastAsia"/>
          <w:b/>
          <w:sz w:val="36"/>
          <w:szCs w:val="36"/>
        </w:rPr>
        <w:t>市郊铁路璧山至铜梁线工程机电系统设备及轨道工程施工监理（二标段）车辆监造咨询服务项目合同</w:t>
      </w:r>
    </w:p>
    <w:p w:rsidR="00972CB5" w:rsidRPr="006244B5" w:rsidRDefault="00972CB5">
      <w:pPr>
        <w:spacing w:before="240" w:line="360" w:lineRule="auto"/>
        <w:ind w:firstLine="883"/>
        <w:jc w:val="center"/>
        <w:rPr>
          <w:rFonts w:ascii="宋体" w:eastAsia="宋体" w:hAnsi="宋体"/>
          <w:b/>
          <w:sz w:val="44"/>
        </w:rPr>
      </w:pPr>
    </w:p>
    <w:p w:rsidR="00972CB5" w:rsidRPr="006244B5" w:rsidRDefault="00972CB5">
      <w:pPr>
        <w:spacing w:before="240" w:line="360" w:lineRule="auto"/>
        <w:ind w:firstLine="883"/>
        <w:jc w:val="center"/>
        <w:rPr>
          <w:rFonts w:ascii="宋体" w:eastAsia="宋体" w:hAnsi="宋体"/>
          <w:b/>
          <w:sz w:val="44"/>
        </w:rPr>
      </w:pPr>
    </w:p>
    <w:p w:rsidR="00972CB5" w:rsidRPr="006244B5" w:rsidRDefault="00972CB5">
      <w:pPr>
        <w:spacing w:before="240" w:line="360" w:lineRule="auto"/>
        <w:ind w:firstLine="883"/>
        <w:jc w:val="center"/>
        <w:rPr>
          <w:rFonts w:ascii="宋体" w:eastAsia="宋体" w:hAnsi="宋体"/>
          <w:b/>
          <w:sz w:val="44"/>
        </w:rPr>
      </w:pPr>
    </w:p>
    <w:p w:rsidR="00972CB5" w:rsidRPr="006244B5" w:rsidRDefault="00972CB5">
      <w:pPr>
        <w:spacing w:before="240" w:line="360" w:lineRule="auto"/>
        <w:rPr>
          <w:rFonts w:ascii="宋体" w:eastAsia="宋体" w:hAnsi="宋体"/>
          <w:b/>
          <w:sz w:val="44"/>
        </w:rPr>
      </w:pPr>
    </w:p>
    <w:p w:rsidR="00972CB5" w:rsidRPr="006244B5" w:rsidRDefault="00972CB5">
      <w:pPr>
        <w:spacing w:before="240" w:line="360" w:lineRule="auto"/>
        <w:ind w:firstLine="883"/>
        <w:jc w:val="center"/>
        <w:rPr>
          <w:rFonts w:ascii="宋体" w:eastAsia="宋体" w:hAnsi="宋体"/>
          <w:b/>
          <w:sz w:val="44"/>
        </w:rPr>
      </w:pPr>
    </w:p>
    <w:p w:rsidR="00972CB5" w:rsidRPr="006244B5" w:rsidRDefault="00972CB5">
      <w:pPr>
        <w:spacing w:before="240" w:line="360" w:lineRule="auto"/>
        <w:ind w:firstLine="883"/>
        <w:jc w:val="center"/>
        <w:rPr>
          <w:rFonts w:ascii="宋体" w:eastAsia="宋体" w:hAnsi="宋体"/>
          <w:b/>
          <w:sz w:val="44"/>
        </w:rPr>
      </w:pPr>
    </w:p>
    <w:p w:rsidR="00972CB5" w:rsidRPr="006244B5" w:rsidRDefault="00A8262A">
      <w:pPr>
        <w:spacing w:before="240" w:line="360" w:lineRule="auto"/>
        <w:ind w:firstLine="883"/>
        <w:jc w:val="left"/>
        <w:rPr>
          <w:rFonts w:ascii="宋体" w:eastAsia="宋体" w:hAnsi="宋体"/>
          <w:b/>
          <w:sz w:val="28"/>
          <w:szCs w:val="28"/>
        </w:rPr>
      </w:pPr>
      <w:r w:rsidRPr="006244B5">
        <w:rPr>
          <w:rFonts w:ascii="宋体" w:eastAsia="宋体" w:hAnsi="宋体" w:hint="eastAsia"/>
          <w:b/>
          <w:sz w:val="28"/>
          <w:szCs w:val="28"/>
        </w:rPr>
        <w:t>甲方：</w:t>
      </w:r>
      <w:r w:rsidRPr="006244B5">
        <w:rPr>
          <w:rFonts w:ascii="宋体" w:eastAsia="宋体" w:hAnsi="宋体"/>
          <w:b/>
          <w:sz w:val="28"/>
          <w:szCs w:val="28"/>
        </w:rPr>
        <w:t>重庆市轨道交通设计研究院有限责任公司</w:t>
      </w:r>
    </w:p>
    <w:p w:rsidR="00972CB5" w:rsidRPr="006244B5" w:rsidRDefault="00A8262A">
      <w:pPr>
        <w:spacing w:before="240" w:line="360" w:lineRule="auto"/>
        <w:ind w:firstLine="883"/>
        <w:jc w:val="left"/>
        <w:rPr>
          <w:rFonts w:ascii="宋体" w:eastAsia="宋体" w:hAnsi="宋体"/>
          <w:b/>
          <w:sz w:val="44"/>
        </w:rPr>
      </w:pPr>
      <w:r w:rsidRPr="006244B5">
        <w:rPr>
          <w:rFonts w:ascii="宋体" w:eastAsia="宋体" w:hAnsi="宋体"/>
          <w:b/>
          <w:sz w:val="28"/>
          <w:szCs w:val="28"/>
        </w:rPr>
        <w:t>乙方：</w:t>
      </w:r>
      <w:r w:rsidRPr="006244B5">
        <w:rPr>
          <w:rFonts w:ascii="宋体" w:eastAsia="宋体" w:hAnsi="宋体" w:hint="eastAsia"/>
          <w:b/>
          <w:sz w:val="28"/>
          <w:szCs w:val="28"/>
        </w:rPr>
        <w:t>XX</w:t>
      </w:r>
    </w:p>
    <w:p w:rsidR="00972CB5" w:rsidRPr="006244B5" w:rsidRDefault="00A8262A">
      <w:pPr>
        <w:spacing w:before="240" w:line="360" w:lineRule="auto"/>
        <w:ind w:firstLine="883"/>
        <w:rPr>
          <w:rFonts w:ascii="宋体" w:eastAsia="宋体" w:hAnsi="宋体" w:cs="Times New Roman"/>
          <w:b/>
          <w:sz w:val="32"/>
          <w:szCs w:val="32"/>
        </w:rPr>
      </w:pPr>
      <w:r w:rsidRPr="006244B5">
        <w:rPr>
          <w:rFonts w:ascii="宋体" w:eastAsia="宋体" w:hAnsi="宋体"/>
          <w:b/>
          <w:sz w:val="44"/>
        </w:rPr>
        <w:br w:type="page"/>
      </w:r>
    </w:p>
    <w:p w:rsidR="00972CB5" w:rsidRPr="006244B5" w:rsidRDefault="00A8262A">
      <w:pPr>
        <w:pStyle w:val="3"/>
        <w:keepNext/>
        <w:keepLines/>
        <w:widowControl/>
        <w:numPr>
          <w:ilvl w:val="2"/>
          <w:numId w:val="2"/>
        </w:numPr>
        <w:tabs>
          <w:tab w:val="clear" w:pos="432"/>
          <w:tab w:val="left" w:pos="900"/>
          <w:tab w:val="left" w:pos="1440"/>
          <w:tab w:val="left" w:pos="2160"/>
          <w:tab w:val="left" w:pos="2880"/>
          <w:tab w:val="left" w:pos="3420"/>
        </w:tabs>
        <w:spacing w:before="240" w:after="120" w:line="360" w:lineRule="auto"/>
        <w:jc w:val="center"/>
        <w:rPr>
          <w:rFonts w:ascii="宋体" w:hAnsi="宋体"/>
          <w:b/>
        </w:rPr>
      </w:pPr>
      <w:r w:rsidRPr="006244B5">
        <w:rPr>
          <w:rFonts w:ascii="宋体" w:hAnsi="宋体" w:hint="eastAsia"/>
          <w:b/>
        </w:rPr>
        <w:lastRenderedPageBreak/>
        <w:t>第一部分 合同协议书</w:t>
      </w:r>
    </w:p>
    <w:p w:rsidR="00972CB5" w:rsidRPr="006244B5" w:rsidRDefault="00A8262A">
      <w:pPr>
        <w:widowControl/>
        <w:spacing w:line="360" w:lineRule="auto"/>
        <w:ind w:leftChars="-1" w:left="-2" w:firstLine="480"/>
        <w:rPr>
          <w:rFonts w:ascii="宋体" w:eastAsia="宋体" w:hAnsi="宋体"/>
          <w:kern w:val="0"/>
          <w:sz w:val="24"/>
          <w:u w:val="single"/>
        </w:rPr>
      </w:pPr>
      <w:r w:rsidRPr="006244B5">
        <w:rPr>
          <w:rFonts w:ascii="宋体" w:eastAsia="宋体" w:hAnsi="宋体" w:hint="eastAsia"/>
          <w:kern w:val="0"/>
          <w:sz w:val="24"/>
        </w:rPr>
        <w:t>甲方</w:t>
      </w:r>
      <w:r w:rsidRPr="006244B5">
        <w:rPr>
          <w:rFonts w:ascii="宋体" w:eastAsia="宋体" w:hAnsi="宋体"/>
          <w:kern w:val="0"/>
          <w:sz w:val="24"/>
        </w:rPr>
        <w:t>：</w:t>
      </w:r>
      <w:r w:rsidRPr="006244B5">
        <w:rPr>
          <w:rFonts w:ascii="宋体" w:eastAsia="宋体" w:hAnsi="宋体"/>
          <w:kern w:val="0"/>
          <w:sz w:val="24"/>
          <w:u w:val="single"/>
        </w:rPr>
        <w:t xml:space="preserve">　重庆市轨道交通设计研究院有限责任公司　</w:t>
      </w:r>
    </w:p>
    <w:p w:rsidR="00972CB5" w:rsidRPr="006244B5" w:rsidRDefault="00A8262A">
      <w:pPr>
        <w:spacing w:line="360" w:lineRule="auto"/>
        <w:ind w:leftChars="-1" w:left="-2" w:firstLine="480"/>
        <w:rPr>
          <w:rFonts w:ascii="宋体" w:eastAsia="宋体" w:hAnsi="宋体"/>
          <w:kern w:val="0"/>
          <w:sz w:val="24"/>
          <w:u w:val="single"/>
        </w:rPr>
      </w:pPr>
      <w:r w:rsidRPr="006244B5">
        <w:rPr>
          <w:rFonts w:ascii="宋体" w:eastAsia="宋体" w:hAnsi="宋体" w:hint="eastAsia"/>
          <w:kern w:val="0"/>
          <w:sz w:val="24"/>
        </w:rPr>
        <w:t>乙方</w:t>
      </w:r>
      <w:r w:rsidRPr="006244B5">
        <w:rPr>
          <w:rFonts w:ascii="宋体" w:eastAsia="宋体" w:hAnsi="宋体"/>
          <w:kern w:val="0"/>
          <w:sz w:val="24"/>
        </w:rPr>
        <w:t>：</w:t>
      </w:r>
      <w:r w:rsidRPr="006244B5">
        <w:rPr>
          <w:rFonts w:ascii="宋体" w:eastAsia="宋体" w:hAnsi="宋体"/>
          <w:kern w:val="0"/>
          <w:sz w:val="24"/>
          <w:u w:val="single"/>
        </w:rPr>
        <w:t xml:space="preserve">　</w:t>
      </w:r>
      <w:r w:rsidRPr="006244B5">
        <w:rPr>
          <w:rFonts w:ascii="宋体" w:eastAsia="宋体" w:hAnsi="宋体" w:hint="eastAsia"/>
          <w:kern w:val="0"/>
          <w:sz w:val="24"/>
          <w:u w:val="single"/>
        </w:rPr>
        <w:t>XX</w:t>
      </w:r>
    </w:p>
    <w:p w:rsidR="00972CB5" w:rsidRPr="006244B5" w:rsidRDefault="00A8262A">
      <w:pPr>
        <w:spacing w:line="360" w:lineRule="auto"/>
        <w:ind w:firstLineChars="200" w:firstLine="480"/>
        <w:jc w:val="left"/>
        <w:rPr>
          <w:rFonts w:ascii="宋体" w:eastAsia="宋体" w:hAnsi="宋体"/>
          <w:kern w:val="0"/>
          <w:sz w:val="24"/>
        </w:rPr>
      </w:pPr>
      <w:r w:rsidRPr="006244B5">
        <w:rPr>
          <w:rFonts w:ascii="宋体" w:eastAsia="宋体" w:hAnsi="宋体"/>
          <w:kern w:val="0"/>
          <w:sz w:val="24"/>
        </w:rPr>
        <w:t>重庆市轨道交通设计研究院有限责任公司</w:t>
      </w:r>
      <w:r w:rsidRPr="006244B5">
        <w:rPr>
          <w:rFonts w:ascii="宋体" w:eastAsia="宋体" w:hAnsi="宋体" w:hint="eastAsia"/>
          <w:kern w:val="0"/>
          <w:sz w:val="24"/>
        </w:rPr>
        <w:t>（以下简称甲方）</w:t>
      </w:r>
      <w:r w:rsidRPr="006244B5">
        <w:rPr>
          <w:rFonts w:ascii="宋体" w:eastAsia="宋体" w:hAnsi="宋体"/>
          <w:kern w:val="0"/>
          <w:sz w:val="24"/>
        </w:rPr>
        <w:t>委托</w:t>
      </w:r>
      <w:r w:rsidRPr="006244B5">
        <w:rPr>
          <w:rFonts w:ascii="宋体" w:eastAsia="宋体" w:hAnsi="宋体" w:hint="eastAsia"/>
          <w:kern w:val="0"/>
          <w:sz w:val="24"/>
        </w:rPr>
        <w:t>XX（以下简称乙方）提供市郊铁路璧山至铜梁线工程机电系统设备及轨道工程施工监理（二标段）车辆监造咨询服务</w:t>
      </w:r>
      <w:r w:rsidRPr="006244B5">
        <w:rPr>
          <w:rFonts w:ascii="宋体" w:eastAsia="宋体" w:hAnsi="宋体"/>
          <w:kern w:val="0"/>
          <w:sz w:val="24"/>
        </w:rPr>
        <w:t>。依照《中华人民共和国</w:t>
      </w:r>
      <w:r w:rsidRPr="006244B5">
        <w:rPr>
          <w:rFonts w:ascii="宋体" w:eastAsia="宋体" w:hAnsi="宋体" w:hint="eastAsia"/>
          <w:kern w:val="0"/>
          <w:sz w:val="24"/>
        </w:rPr>
        <w:t>民法典</w:t>
      </w:r>
      <w:r w:rsidRPr="006244B5">
        <w:rPr>
          <w:rFonts w:ascii="宋体" w:eastAsia="宋体" w:hAnsi="宋体"/>
          <w:kern w:val="0"/>
          <w:sz w:val="24"/>
        </w:rPr>
        <w:t>》、《中华人民共和国招标投标法》、《中华人民共和国建筑法》及政府主管部门制定的相应法律、</w:t>
      </w:r>
      <w:r w:rsidRPr="006244B5">
        <w:rPr>
          <w:rFonts w:ascii="宋体" w:eastAsia="宋体" w:hAnsi="宋体" w:hint="eastAsia"/>
          <w:kern w:val="0"/>
          <w:sz w:val="24"/>
        </w:rPr>
        <w:t>行政</w:t>
      </w:r>
      <w:r w:rsidRPr="006244B5">
        <w:rPr>
          <w:rFonts w:ascii="宋体" w:eastAsia="宋体" w:hAnsi="宋体"/>
          <w:kern w:val="0"/>
          <w:sz w:val="24"/>
        </w:rPr>
        <w:t>法规、规章、制度等，遵循平等、自愿、公平和诚实信用的原则，经</w:t>
      </w:r>
      <w:r w:rsidRPr="006244B5">
        <w:rPr>
          <w:rFonts w:ascii="宋体" w:eastAsia="宋体" w:hAnsi="宋体" w:hint="eastAsia"/>
          <w:kern w:val="0"/>
          <w:sz w:val="24"/>
        </w:rPr>
        <w:t>甲方</w:t>
      </w:r>
      <w:r w:rsidRPr="006244B5">
        <w:rPr>
          <w:rFonts w:ascii="宋体" w:eastAsia="宋体" w:hAnsi="宋体"/>
          <w:kern w:val="0"/>
          <w:sz w:val="24"/>
        </w:rPr>
        <w:t>和</w:t>
      </w:r>
      <w:r w:rsidRPr="006244B5">
        <w:rPr>
          <w:rFonts w:ascii="宋体" w:eastAsia="宋体" w:hAnsi="宋体" w:hint="eastAsia"/>
          <w:kern w:val="0"/>
          <w:sz w:val="24"/>
        </w:rPr>
        <w:t>乙方</w:t>
      </w:r>
      <w:r w:rsidRPr="006244B5">
        <w:rPr>
          <w:rFonts w:ascii="宋体" w:eastAsia="宋体" w:hAnsi="宋体"/>
          <w:kern w:val="0"/>
          <w:sz w:val="24"/>
        </w:rPr>
        <w:t>协商一致，订立本合同。</w:t>
      </w:r>
    </w:p>
    <w:p w:rsidR="00972CB5" w:rsidRPr="006244B5" w:rsidRDefault="00A8262A">
      <w:pPr>
        <w:spacing w:line="360" w:lineRule="auto"/>
        <w:ind w:firstLineChars="198" w:firstLine="475"/>
        <w:rPr>
          <w:rFonts w:ascii="宋体" w:eastAsia="宋体" w:hAnsi="宋体"/>
          <w:kern w:val="0"/>
          <w:sz w:val="24"/>
        </w:rPr>
      </w:pPr>
      <w:r w:rsidRPr="006244B5">
        <w:rPr>
          <w:rFonts w:ascii="宋体" w:eastAsia="宋体" w:hAnsi="宋体"/>
          <w:kern w:val="0"/>
          <w:sz w:val="24"/>
        </w:rPr>
        <w:t>一、</w:t>
      </w:r>
      <w:r w:rsidRPr="006244B5">
        <w:rPr>
          <w:rFonts w:ascii="宋体" w:eastAsia="宋体" w:hAnsi="宋体" w:hint="eastAsia"/>
          <w:kern w:val="0"/>
          <w:sz w:val="24"/>
        </w:rPr>
        <w:t>项目</w:t>
      </w:r>
      <w:r w:rsidRPr="006244B5">
        <w:rPr>
          <w:rFonts w:ascii="宋体" w:eastAsia="宋体" w:hAnsi="宋体"/>
          <w:kern w:val="0"/>
          <w:sz w:val="24"/>
        </w:rPr>
        <w:t xml:space="preserve">概况 </w:t>
      </w:r>
    </w:p>
    <w:p w:rsidR="00972CB5" w:rsidRPr="006244B5" w:rsidRDefault="00A8262A">
      <w:pPr>
        <w:widowControl/>
        <w:spacing w:line="360" w:lineRule="auto"/>
        <w:ind w:firstLineChars="200" w:firstLine="480"/>
        <w:rPr>
          <w:rFonts w:ascii="宋体" w:eastAsia="宋体" w:hAnsi="宋体"/>
          <w:sz w:val="24"/>
          <w:u w:val="single"/>
        </w:rPr>
      </w:pPr>
      <w:r w:rsidRPr="006244B5">
        <w:rPr>
          <w:rFonts w:ascii="宋体" w:eastAsia="宋体" w:hAnsi="宋体" w:hint="eastAsia"/>
          <w:kern w:val="0"/>
          <w:sz w:val="24"/>
        </w:rPr>
        <w:t>项目</w:t>
      </w:r>
      <w:r w:rsidRPr="006244B5">
        <w:rPr>
          <w:rFonts w:ascii="宋体" w:eastAsia="宋体" w:hAnsi="宋体"/>
          <w:kern w:val="0"/>
          <w:sz w:val="24"/>
        </w:rPr>
        <w:t>名称：</w:t>
      </w:r>
      <w:r w:rsidRPr="006244B5">
        <w:rPr>
          <w:rFonts w:ascii="宋体" w:eastAsia="宋体" w:hAnsi="宋体" w:hint="eastAsia"/>
          <w:sz w:val="24"/>
          <w:u w:val="single"/>
        </w:rPr>
        <w:t>市郊铁路璧山至铜梁线工程机电系统设备及轨道工程施工监理（二标段）车辆监造咨询服务项目</w:t>
      </w:r>
    </w:p>
    <w:p w:rsidR="00972CB5" w:rsidRPr="006244B5" w:rsidRDefault="00A8262A">
      <w:pPr>
        <w:widowControl/>
        <w:spacing w:line="360" w:lineRule="auto"/>
        <w:ind w:firstLineChars="200" w:firstLine="480"/>
        <w:rPr>
          <w:rFonts w:ascii="宋体" w:eastAsia="宋体" w:hAnsi="宋体"/>
          <w:kern w:val="0"/>
          <w:sz w:val="24"/>
          <w:u w:val="single"/>
        </w:rPr>
      </w:pPr>
      <w:r w:rsidRPr="006244B5">
        <w:rPr>
          <w:rFonts w:ascii="宋体" w:eastAsia="宋体" w:hAnsi="宋体" w:hint="eastAsia"/>
          <w:kern w:val="0"/>
          <w:sz w:val="24"/>
        </w:rPr>
        <w:t>项目</w:t>
      </w:r>
      <w:r w:rsidRPr="006244B5">
        <w:rPr>
          <w:rFonts w:ascii="宋体" w:eastAsia="宋体" w:hAnsi="宋体"/>
          <w:kern w:val="0"/>
          <w:sz w:val="24"/>
        </w:rPr>
        <w:t>地址：</w:t>
      </w:r>
      <w:r w:rsidRPr="006244B5">
        <w:rPr>
          <w:rFonts w:ascii="宋体" w:eastAsia="宋体" w:hAnsi="宋体" w:hint="eastAsia"/>
          <w:kern w:val="0"/>
          <w:sz w:val="24"/>
          <w:u w:val="single"/>
        </w:rPr>
        <w:t>重庆市</w:t>
      </w:r>
    </w:p>
    <w:p w:rsidR="00972CB5" w:rsidRPr="006244B5" w:rsidRDefault="00A8262A">
      <w:pPr>
        <w:pStyle w:val="a6"/>
        <w:widowControl/>
        <w:tabs>
          <w:tab w:val="left" w:pos="720"/>
        </w:tabs>
        <w:spacing w:line="360" w:lineRule="auto"/>
        <w:ind w:firstLineChars="200" w:firstLine="480"/>
        <w:rPr>
          <w:rFonts w:ascii="宋体" w:eastAsia="宋体" w:hAnsi="宋体"/>
          <w:sz w:val="24"/>
          <w:u w:val="single"/>
        </w:rPr>
      </w:pPr>
      <w:r w:rsidRPr="006244B5">
        <w:rPr>
          <w:rFonts w:ascii="宋体" w:eastAsia="宋体" w:hAnsi="宋体" w:hint="eastAsia"/>
          <w:sz w:val="24"/>
        </w:rPr>
        <w:t>项目规模：</w:t>
      </w:r>
      <w:r w:rsidRPr="006244B5">
        <w:rPr>
          <w:rFonts w:ascii="宋体" w:eastAsia="宋体" w:hAnsi="宋体" w:hint="eastAsia"/>
          <w:sz w:val="24"/>
          <w:u w:val="single"/>
        </w:rPr>
        <w:t>璧铜线项目起于铜梁西站，经铜梁站、铜梁新城站、蒲吕站、大路站、青龙湖站、河边站、黛山大道站，终点至璧山区璧山站。在璧山站与规划轨道交通</w:t>
      </w:r>
      <w:r w:rsidRPr="006244B5">
        <w:rPr>
          <w:rFonts w:ascii="宋体" w:eastAsia="宋体" w:hAnsi="宋体"/>
          <w:sz w:val="24"/>
          <w:u w:val="single"/>
        </w:rPr>
        <w:t>27号线贯通运行。线路全长37.5公里，设车站9座，其中高架站3座，其余6座均为地面站；设铜梁停车场1座。设铜梁新城、璧山主变电所2座，其中璧山主变电所与规划轨道交通27号线共享。线路为双线，采用右侧行车制，采用最高运行速度140公里/小时，25kV交流制式的城轨快线车辆；</w:t>
      </w:r>
    </w:p>
    <w:p w:rsidR="00972CB5" w:rsidRPr="006244B5" w:rsidRDefault="00A8262A">
      <w:pPr>
        <w:pStyle w:val="a6"/>
        <w:widowControl/>
        <w:tabs>
          <w:tab w:val="left" w:pos="720"/>
        </w:tabs>
        <w:spacing w:line="360" w:lineRule="auto"/>
        <w:ind w:firstLineChars="200" w:firstLine="480"/>
        <w:rPr>
          <w:rFonts w:ascii="宋体" w:eastAsia="宋体" w:hAnsi="宋体"/>
          <w:kern w:val="0"/>
          <w:sz w:val="24"/>
        </w:rPr>
      </w:pPr>
      <w:r w:rsidRPr="006244B5">
        <w:rPr>
          <w:rFonts w:ascii="宋体" w:eastAsia="宋体" w:hAnsi="宋体"/>
          <w:kern w:val="0"/>
          <w:sz w:val="24"/>
        </w:rPr>
        <w:t>二、</w:t>
      </w:r>
      <w:r w:rsidRPr="006244B5">
        <w:rPr>
          <w:rFonts w:ascii="宋体" w:eastAsia="宋体" w:hAnsi="宋体" w:hint="eastAsia"/>
          <w:kern w:val="0"/>
          <w:sz w:val="24"/>
        </w:rPr>
        <w:t>服务内容</w:t>
      </w:r>
    </w:p>
    <w:p w:rsidR="00972CB5" w:rsidRPr="006244B5" w:rsidRDefault="00A8262A">
      <w:pPr>
        <w:pStyle w:val="a6"/>
        <w:widowControl/>
        <w:tabs>
          <w:tab w:val="left" w:pos="720"/>
        </w:tabs>
        <w:spacing w:line="360" w:lineRule="auto"/>
        <w:ind w:firstLineChars="200" w:firstLine="480"/>
        <w:rPr>
          <w:rFonts w:ascii="宋体" w:eastAsia="宋体" w:hAnsi="宋体"/>
          <w:kern w:val="0"/>
          <w:sz w:val="24"/>
        </w:rPr>
      </w:pPr>
      <w:r w:rsidRPr="006244B5">
        <w:rPr>
          <w:rFonts w:ascii="宋体" w:eastAsia="宋体" w:hAnsi="宋体" w:hint="eastAsia"/>
          <w:kern w:val="0"/>
          <w:sz w:val="24"/>
        </w:rPr>
        <w:t>市郊铁路璧山至铜梁线工程车辆（含牵引系统）监造全过程咨询服务。</w:t>
      </w:r>
    </w:p>
    <w:p w:rsidR="00972CB5" w:rsidRPr="00417118" w:rsidRDefault="00A8262A" w:rsidP="00417118">
      <w:pPr>
        <w:pStyle w:val="a6"/>
        <w:widowControl/>
        <w:tabs>
          <w:tab w:val="left" w:pos="720"/>
        </w:tabs>
        <w:spacing w:line="360" w:lineRule="auto"/>
        <w:ind w:firstLineChars="200" w:firstLine="480"/>
        <w:rPr>
          <w:rFonts w:ascii="宋体" w:eastAsia="宋体" w:hAnsi="宋体"/>
          <w:sz w:val="24"/>
          <w:u w:val="single"/>
        </w:rPr>
      </w:pPr>
      <w:r w:rsidRPr="006244B5">
        <w:rPr>
          <w:rFonts w:ascii="宋体" w:eastAsia="宋体" w:hAnsi="宋体" w:hint="eastAsia"/>
          <w:sz w:val="24"/>
          <w:u w:val="single"/>
        </w:rPr>
        <w:t>乙方向甲方提供的具体工作内容：车辆项目管理、车辆设计、制造至验收的监造全过程咨询服务。包括但不限于车辆用户需求书编制、参与车辆采购、组织设计联络、设计审查与合同谈判、组织主要部件首件检查、负责车辆驻厂监造、出厂验收、负责到段列车的调试、负责列车与系统联调、列车预验收、质保期运营、列车最终验收、文件归档等内容。包含相关接口专业的管理及组织。对车辆采购项目的安全、进度、质量以及成本控制等负责；协助完成车辆合同管理工作包括但不限于合同变更、结算等工作；协助开展车辆项目设备科研、国产化项目</w:t>
      </w:r>
      <w:r w:rsidRPr="006244B5">
        <w:rPr>
          <w:rFonts w:ascii="宋体" w:eastAsia="宋体" w:hAnsi="宋体" w:hint="eastAsia"/>
          <w:sz w:val="24"/>
          <w:u w:val="single"/>
        </w:rPr>
        <w:lastRenderedPageBreak/>
        <w:t>工作；项目执行过程中针对重大技术方案或问题，组织专家或专家论证会进行专题研究等。</w:t>
      </w:r>
    </w:p>
    <w:p w:rsidR="00972CB5" w:rsidRPr="006244B5" w:rsidRDefault="00A8262A">
      <w:pPr>
        <w:spacing w:line="360" w:lineRule="auto"/>
        <w:ind w:firstLineChars="198" w:firstLine="475"/>
        <w:rPr>
          <w:rFonts w:ascii="宋体" w:eastAsia="宋体" w:hAnsi="宋体"/>
          <w:sz w:val="24"/>
          <w:u w:val="single"/>
        </w:rPr>
      </w:pPr>
      <w:r w:rsidRPr="006244B5">
        <w:rPr>
          <w:rFonts w:ascii="宋体" w:eastAsia="宋体" w:hAnsi="宋体"/>
          <w:kern w:val="0"/>
          <w:sz w:val="24"/>
        </w:rPr>
        <w:t>三、服务期限</w:t>
      </w:r>
      <w:r w:rsidRPr="006244B5">
        <w:rPr>
          <w:rFonts w:ascii="MS Mincho" w:eastAsia="MS Mincho" w:hAnsi="MS Mincho" w:cs="MS Mincho"/>
          <w:kern w:val="0"/>
          <w:sz w:val="24"/>
        </w:rPr>
        <w:t>：</w:t>
      </w:r>
      <w:r w:rsidRPr="006244B5">
        <w:rPr>
          <w:rFonts w:ascii="宋体" w:eastAsia="宋体" w:hAnsi="宋体" w:hint="eastAsia"/>
          <w:sz w:val="24"/>
          <w:u w:val="single"/>
        </w:rPr>
        <w:t>自合同生效之日起至甲方与</w:t>
      </w:r>
      <w:r w:rsidR="00B334B3" w:rsidRPr="006244B5">
        <w:rPr>
          <w:rFonts w:ascii="宋体" w:eastAsia="宋体" w:hAnsi="宋体" w:hint="eastAsia"/>
          <w:sz w:val="24"/>
          <w:u w:val="single"/>
        </w:rPr>
        <w:t>重庆市渝西快线建设运营有限公司（以下简称“业主”）</w:t>
      </w:r>
      <w:r w:rsidRPr="006244B5">
        <w:rPr>
          <w:rFonts w:ascii="宋体" w:eastAsia="宋体" w:hAnsi="宋体" w:hint="eastAsia"/>
          <w:sz w:val="24"/>
          <w:u w:val="single"/>
        </w:rPr>
        <w:t>签订的</w:t>
      </w:r>
      <w:r w:rsidR="00131AA1" w:rsidRPr="006244B5">
        <w:rPr>
          <w:rFonts w:ascii="宋体" w:eastAsia="宋体" w:hAnsi="宋体" w:hint="eastAsia"/>
          <w:sz w:val="24"/>
          <w:u w:val="single"/>
        </w:rPr>
        <w:t>《市郊铁路璧山至铜梁线工程机电系统设备及轨道工程施工监理合同（二标段）》</w:t>
      </w:r>
      <w:r w:rsidRPr="006244B5">
        <w:rPr>
          <w:rFonts w:ascii="宋体" w:eastAsia="宋体" w:hAnsi="宋体" w:hint="eastAsia"/>
          <w:sz w:val="24"/>
          <w:u w:val="single"/>
        </w:rPr>
        <w:t>服务内容全部完成之日止。</w:t>
      </w:r>
    </w:p>
    <w:p w:rsidR="00972CB5" w:rsidRPr="006244B5" w:rsidRDefault="00A8262A">
      <w:pPr>
        <w:spacing w:line="360" w:lineRule="auto"/>
        <w:ind w:firstLineChars="198" w:firstLine="475"/>
        <w:rPr>
          <w:rFonts w:ascii="宋体" w:eastAsia="宋体" w:hAnsi="宋体"/>
          <w:kern w:val="0"/>
          <w:sz w:val="24"/>
        </w:rPr>
      </w:pPr>
      <w:r w:rsidRPr="006244B5">
        <w:rPr>
          <w:rFonts w:ascii="宋体" w:eastAsia="宋体" w:hAnsi="宋体"/>
          <w:kern w:val="0"/>
          <w:sz w:val="24"/>
        </w:rPr>
        <w:t>四、服务收费</w:t>
      </w:r>
    </w:p>
    <w:p w:rsidR="00972CB5" w:rsidRPr="006244B5" w:rsidRDefault="00A8262A">
      <w:pPr>
        <w:spacing w:line="360" w:lineRule="auto"/>
        <w:ind w:firstLineChars="200" w:firstLine="480"/>
        <w:rPr>
          <w:rFonts w:ascii="宋体" w:eastAsia="宋体" w:hAnsi="宋体"/>
          <w:kern w:val="0"/>
          <w:sz w:val="24"/>
        </w:rPr>
      </w:pPr>
      <w:r w:rsidRPr="006244B5">
        <w:rPr>
          <w:rFonts w:ascii="宋体" w:eastAsia="宋体" w:hAnsi="宋体" w:hint="eastAsia"/>
          <w:kern w:val="0"/>
          <w:sz w:val="24"/>
        </w:rPr>
        <w:t>监造咨询服务</w:t>
      </w:r>
      <w:r w:rsidRPr="006244B5">
        <w:rPr>
          <w:rFonts w:ascii="宋体" w:eastAsia="宋体" w:hAnsi="宋体"/>
          <w:kern w:val="0"/>
          <w:sz w:val="24"/>
        </w:rPr>
        <w:t>收费</w:t>
      </w:r>
      <w:r w:rsidRPr="006244B5">
        <w:rPr>
          <w:rFonts w:ascii="宋体" w:eastAsia="宋体" w:hAnsi="宋体" w:hint="eastAsia"/>
          <w:kern w:val="0"/>
          <w:sz w:val="24"/>
        </w:rPr>
        <w:t>（签约合同（含税）价，包干价）</w:t>
      </w:r>
      <w:r w:rsidRPr="006244B5">
        <w:rPr>
          <w:rFonts w:ascii="宋体" w:eastAsia="宋体" w:hAnsi="宋体"/>
          <w:kern w:val="0"/>
          <w:sz w:val="24"/>
        </w:rPr>
        <w:t>：</w:t>
      </w:r>
      <w:r w:rsidRPr="006244B5">
        <w:rPr>
          <w:rFonts w:ascii="宋体" w:eastAsia="宋体" w:hAnsi="宋体" w:hint="eastAsia"/>
          <w:kern w:val="0"/>
          <w:sz w:val="24"/>
          <w:u w:val="single"/>
        </w:rPr>
        <w:t>大写：XX（小写：¥XX元）</w:t>
      </w:r>
      <w:r w:rsidRPr="006244B5">
        <w:rPr>
          <w:rFonts w:ascii="宋体" w:eastAsia="宋体" w:hAnsi="宋体" w:hint="eastAsia"/>
          <w:kern w:val="0"/>
          <w:sz w:val="24"/>
        </w:rPr>
        <w:t>，本项目为固定总价合同，（包含服务人员食宿费、差旅费、保险费等全部费用），合同履行期间不因市场物价、工程造价、人工费调整、方案审查等因素的变动而予以调整</w:t>
      </w:r>
      <w:r w:rsidRPr="006244B5">
        <w:rPr>
          <w:rFonts w:ascii="宋体" w:eastAsia="宋体" w:hAnsi="宋体"/>
          <w:kern w:val="0"/>
          <w:sz w:val="24"/>
        </w:rPr>
        <w:t>。</w:t>
      </w:r>
    </w:p>
    <w:p w:rsidR="00972CB5" w:rsidRPr="006244B5" w:rsidRDefault="00A8262A">
      <w:pPr>
        <w:spacing w:line="360" w:lineRule="auto"/>
        <w:ind w:firstLineChars="198" w:firstLine="475"/>
        <w:rPr>
          <w:rFonts w:ascii="宋体" w:eastAsia="宋体" w:hAnsi="宋体"/>
          <w:kern w:val="0"/>
          <w:sz w:val="24"/>
        </w:rPr>
      </w:pPr>
      <w:r w:rsidRPr="006244B5">
        <w:rPr>
          <w:rFonts w:ascii="宋体" w:eastAsia="宋体" w:hAnsi="宋体"/>
          <w:kern w:val="0"/>
          <w:sz w:val="24"/>
        </w:rPr>
        <w:t xml:space="preserve">五、组成合同的文件 </w:t>
      </w:r>
    </w:p>
    <w:p w:rsidR="00972CB5" w:rsidRPr="006244B5" w:rsidRDefault="00A8262A">
      <w:pPr>
        <w:spacing w:line="360" w:lineRule="auto"/>
        <w:ind w:firstLineChars="200" w:firstLine="480"/>
        <w:rPr>
          <w:rFonts w:ascii="宋体" w:eastAsia="宋体" w:hAnsi="宋体"/>
          <w:kern w:val="0"/>
          <w:sz w:val="24"/>
        </w:rPr>
      </w:pPr>
      <w:r w:rsidRPr="006244B5">
        <w:rPr>
          <w:rFonts w:ascii="宋体" w:eastAsia="宋体" w:hAnsi="宋体"/>
          <w:kern w:val="0"/>
          <w:sz w:val="24"/>
        </w:rPr>
        <w:t>合同文件应能相互解释，互为说明。组成本合同的文件及优先解释顺序如下：</w:t>
      </w:r>
    </w:p>
    <w:p w:rsidR="00972CB5" w:rsidRPr="006244B5" w:rsidRDefault="00A8262A">
      <w:pPr>
        <w:autoSpaceDE w:val="0"/>
        <w:autoSpaceDN w:val="0"/>
        <w:adjustRightInd w:val="0"/>
        <w:spacing w:line="360" w:lineRule="auto"/>
        <w:ind w:firstLine="480"/>
        <w:jc w:val="left"/>
        <w:rPr>
          <w:rFonts w:ascii="宋体" w:eastAsia="宋体" w:hAnsi="宋体"/>
          <w:kern w:val="0"/>
          <w:sz w:val="24"/>
        </w:rPr>
      </w:pPr>
      <w:r w:rsidRPr="006244B5">
        <w:rPr>
          <w:rFonts w:ascii="宋体" w:eastAsia="宋体" w:hAnsi="宋体" w:hint="eastAsia"/>
          <w:kern w:val="0"/>
          <w:sz w:val="24"/>
        </w:rPr>
        <w:t>（1）合同协议书</w:t>
      </w:r>
    </w:p>
    <w:p w:rsidR="00972CB5" w:rsidRPr="006244B5" w:rsidRDefault="00A8262A">
      <w:pPr>
        <w:autoSpaceDE w:val="0"/>
        <w:autoSpaceDN w:val="0"/>
        <w:adjustRightInd w:val="0"/>
        <w:spacing w:line="360" w:lineRule="auto"/>
        <w:ind w:firstLine="480"/>
        <w:jc w:val="left"/>
        <w:rPr>
          <w:rFonts w:ascii="宋体" w:eastAsia="宋体" w:hAnsi="宋体"/>
          <w:kern w:val="0"/>
          <w:sz w:val="24"/>
        </w:rPr>
      </w:pPr>
      <w:r w:rsidRPr="006244B5">
        <w:rPr>
          <w:rFonts w:ascii="宋体" w:eastAsia="宋体" w:hAnsi="宋体" w:hint="eastAsia"/>
          <w:kern w:val="0"/>
          <w:sz w:val="24"/>
        </w:rPr>
        <w:t>（2）合同条款</w:t>
      </w:r>
    </w:p>
    <w:p w:rsidR="00972CB5" w:rsidRPr="006244B5" w:rsidRDefault="00A8262A">
      <w:pPr>
        <w:autoSpaceDE w:val="0"/>
        <w:autoSpaceDN w:val="0"/>
        <w:adjustRightInd w:val="0"/>
        <w:spacing w:line="360" w:lineRule="auto"/>
        <w:ind w:firstLine="480"/>
        <w:jc w:val="left"/>
        <w:rPr>
          <w:rFonts w:ascii="宋体" w:eastAsia="宋体" w:hAnsi="宋体"/>
          <w:kern w:val="0"/>
          <w:sz w:val="24"/>
        </w:rPr>
      </w:pPr>
      <w:r w:rsidRPr="006244B5">
        <w:rPr>
          <w:rFonts w:ascii="宋体" w:eastAsia="宋体" w:hAnsi="宋体" w:hint="eastAsia"/>
          <w:kern w:val="0"/>
          <w:sz w:val="24"/>
        </w:rPr>
        <w:t>（3）参选文件</w:t>
      </w:r>
    </w:p>
    <w:p w:rsidR="00972CB5" w:rsidRPr="006244B5" w:rsidRDefault="00A8262A">
      <w:pPr>
        <w:autoSpaceDE w:val="0"/>
        <w:autoSpaceDN w:val="0"/>
        <w:adjustRightInd w:val="0"/>
        <w:spacing w:line="360" w:lineRule="auto"/>
        <w:ind w:firstLine="480"/>
        <w:jc w:val="left"/>
        <w:rPr>
          <w:rFonts w:ascii="宋体" w:eastAsia="宋体" w:hAnsi="宋体"/>
          <w:kern w:val="0"/>
          <w:sz w:val="24"/>
        </w:rPr>
      </w:pPr>
      <w:r w:rsidRPr="006244B5">
        <w:rPr>
          <w:rFonts w:ascii="宋体" w:eastAsia="宋体" w:hAnsi="宋体"/>
          <w:kern w:val="0"/>
          <w:sz w:val="24"/>
        </w:rPr>
        <w:t>对于同一类合同文件，以其最新版本或最新颁发者为准</w:t>
      </w:r>
      <w:r w:rsidRPr="006244B5">
        <w:rPr>
          <w:rFonts w:ascii="宋体" w:eastAsia="宋体" w:hAnsi="宋体" w:hint="eastAsia"/>
          <w:kern w:val="0"/>
          <w:sz w:val="24"/>
        </w:rPr>
        <w:t>。</w:t>
      </w:r>
      <w:r w:rsidRPr="006244B5">
        <w:rPr>
          <w:rFonts w:ascii="宋体" w:eastAsia="宋体" w:hAnsi="宋体"/>
          <w:kern w:val="0"/>
          <w:sz w:val="24"/>
        </w:rPr>
        <w:t>双方签署的与工程有关的洽商、变更、协议、纪要、信函、备忘录等，其优先解释顺序应视内容与其它合同文件的相互关系而定。</w:t>
      </w:r>
    </w:p>
    <w:p w:rsidR="00972CB5" w:rsidRPr="006244B5" w:rsidRDefault="00A8262A">
      <w:pPr>
        <w:spacing w:line="360" w:lineRule="auto"/>
        <w:ind w:firstLineChars="198" w:firstLine="475"/>
        <w:rPr>
          <w:rFonts w:ascii="宋体" w:eastAsia="宋体" w:hAnsi="宋体"/>
          <w:kern w:val="0"/>
          <w:sz w:val="24"/>
        </w:rPr>
      </w:pPr>
      <w:r w:rsidRPr="006244B5">
        <w:rPr>
          <w:rFonts w:ascii="宋体" w:eastAsia="宋体" w:hAnsi="宋体"/>
          <w:kern w:val="0"/>
          <w:sz w:val="24"/>
        </w:rPr>
        <w:t>六、本协议书有关词语含义与《合同条款》中分别赋予它们的定义相同。</w:t>
      </w:r>
    </w:p>
    <w:p w:rsidR="00972CB5" w:rsidRPr="006244B5" w:rsidRDefault="00A8262A">
      <w:pPr>
        <w:spacing w:line="360" w:lineRule="auto"/>
        <w:ind w:firstLineChars="200" w:firstLine="480"/>
        <w:rPr>
          <w:rFonts w:ascii="宋体" w:eastAsia="宋体" w:hAnsi="宋体"/>
          <w:kern w:val="0"/>
          <w:sz w:val="24"/>
        </w:rPr>
      </w:pPr>
      <w:r w:rsidRPr="006244B5">
        <w:rPr>
          <w:rFonts w:ascii="宋体" w:eastAsia="宋体" w:hAnsi="宋体"/>
          <w:kern w:val="0"/>
          <w:sz w:val="24"/>
        </w:rPr>
        <w:t>七、</w:t>
      </w:r>
      <w:r w:rsidRPr="006244B5">
        <w:rPr>
          <w:rFonts w:ascii="宋体" w:eastAsia="宋体" w:hAnsi="宋体" w:hint="eastAsia"/>
          <w:kern w:val="0"/>
          <w:sz w:val="24"/>
        </w:rPr>
        <w:t>甲方</w:t>
      </w:r>
      <w:r w:rsidRPr="006244B5">
        <w:rPr>
          <w:rFonts w:ascii="宋体" w:eastAsia="宋体" w:hAnsi="宋体"/>
          <w:kern w:val="0"/>
          <w:sz w:val="24"/>
        </w:rPr>
        <w:t>在此向</w:t>
      </w:r>
      <w:r w:rsidRPr="006244B5">
        <w:rPr>
          <w:rFonts w:ascii="宋体" w:eastAsia="宋体" w:hAnsi="宋体" w:hint="eastAsia"/>
          <w:kern w:val="0"/>
          <w:sz w:val="24"/>
        </w:rPr>
        <w:t>乙方</w:t>
      </w:r>
      <w:r w:rsidRPr="006244B5">
        <w:rPr>
          <w:rFonts w:ascii="宋体" w:eastAsia="宋体" w:hAnsi="宋体"/>
          <w:kern w:val="0"/>
          <w:sz w:val="24"/>
        </w:rPr>
        <w:t>承诺：同意按照本合同</w:t>
      </w:r>
      <w:r w:rsidRPr="006244B5">
        <w:rPr>
          <w:rFonts w:ascii="宋体" w:eastAsia="宋体" w:hAnsi="宋体" w:hint="eastAsia"/>
          <w:kern w:val="0"/>
          <w:sz w:val="24"/>
        </w:rPr>
        <w:t>约</w:t>
      </w:r>
      <w:r w:rsidRPr="006244B5">
        <w:rPr>
          <w:rFonts w:ascii="宋体" w:eastAsia="宋体" w:hAnsi="宋体"/>
          <w:kern w:val="0"/>
          <w:sz w:val="24"/>
        </w:rPr>
        <w:t>定的期限和方式，向</w:t>
      </w:r>
      <w:r w:rsidRPr="006244B5">
        <w:rPr>
          <w:rFonts w:ascii="宋体" w:eastAsia="宋体" w:hAnsi="宋体" w:hint="eastAsia"/>
          <w:kern w:val="0"/>
          <w:sz w:val="24"/>
        </w:rPr>
        <w:t>乙方</w:t>
      </w:r>
      <w:r w:rsidRPr="006244B5">
        <w:rPr>
          <w:rFonts w:ascii="宋体" w:eastAsia="宋体" w:hAnsi="宋体"/>
          <w:kern w:val="0"/>
          <w:sz w:val="24"/>
        </w:rPr>
        <w:t>支付合同</w:t>
      </w:r>
      <w:r w:rsidRPr="006244B5">
        <w:rPr>
          <w:rFonts w:ascii="宋体" w:eastAsia="宋体" w:hAnsi="宋体" w:hint="eastAsia"/>
          <w:kern w:val="0"/>
          <w:sz w:val="24"/>
        </w:rPr>
        <w:t>约</w:t>
      </w:r>
      <w:r w:rsidRPr="006244B5">
        <w:rPr>
          <w:rFonts w:ascii="宋体" w:eastAsia="宋体" w:hAnsi="宋体"/>
          <w:kern w:val="0"/>
          <w:sz w:val="24"/>
        </w:rPr>
        <w:t>定应支付的费用。</w:t>
      </w:r>
    </w:p>
    <w:p w:rsidR="00972CB5" w:rsidRPr="006244B5" w:rsidRDefault="00A8262A">
      <w:pPr>
        <w:spacing w:line="360" w:lineRule="auto"/>
        <w:ind w:firstLineChars="198" w:firstLine="475"/>
        <w:rPr>
          <w:rFonts w:ascii="宋体" w:eastAsia="宋体" w:hAnsi="宋体"/>
          <w:kern w:val="0"/>
          <w:sz w:val="24"/>
        </w:rPr>
      </w:pPr>
      <w:r w:rsidRPr="006244B5">
        <w:rPr>
          <w:rFonts w:ascii="宋体" w:eastAsia="宋体" w:hAnsi="宋体"/>
          <w:kern w:val="0"/>
          <w:sz w:val="24"/>
        </w:rPr>
        <w:t>八、</w:t>
      </w:r>
      <w:r w:rsidRPr="006244B5">
        <w:rPr>
          <w:rFonts w:ascii="宋体" w:eastAsia="宋体" w:hAnsi="宋体" w:hint="eastAsia"/>
          <w:kern w:val="0"/>
          <w:sz w:val="24"/>
        </w:rPr>
        <w:t>乙方</w:t>
      </w:r>
      <w:r w:rsidRPr="006244B5">
        <w:rPr>
          <w:rFonts w:ascii="宋体" w:eastAsia="宋体" w:hAnsi="宋体"/>
          <w:kern w:val="0"/>
          <w:sz w:val="24"/>
        </w:rPr>
        <w:t>在此向</w:t>
      </w:r>
      <w:r w:rsidRPr="006244B5">
        <w:rPr>
          <w:rFonts w:ascii="宋体" w:eastAsia="宋体" w:hAnsi="宋体" w:hint="eastAsia"/>
          <w:kern w:val="0"/>
          <w:sz w:val="24"/>
        </w:rPr>
        <w:t>甲方</w:t>
      </w:r>
      <w:r w:rsidRPr="006244B5">
        <w:rPr>
          <w:rFonts w:ascii="宋体" w:eastAsia="宋体" w:hAnsi="宋体"/>
          <w:kern w:val="0"/>
          <w:sz w:val="24"/>
        </w:rPr>
        <w:t>承诺：按照本合同的规定履行服务，以保证实现</w:t>
      </w:r>
      <w:r w:rsidRPr="006244B5">
        <w:rPr>
          <w:rFonts w:ascii="宋体" w:eastAsia="宋体" w:hAnsi="宋体" w:hint="eastAsia"/>
          <w:kern w:val="0"/>
          <w:sz w:val="24"/>
        </w:rPr>
        <w:t>甲方</w:t>
      </w:r>
      <w:r w:rsidRPr="006244B5">
        <w:rPr>
          <w:rFonts w:ascii="宋体" w:eastAsia="宋体" w:hAnsi="宋体"/>
          <w:kern w:val="0"/>
          <w:sz w:val="24"/>
        </w:rPr>
        <w:t>提出的</w:t>
      </w:r>
      <w:r w:rsidRPr="006244B5">
        <w:rPr>
          <w:rFonts w:ascii="宋体" w:eastAsia="宋体" w:hAnsi="宋体" w:hint="eastAsia"/>
          <w:kern w:val="0"/>
          <w:sz w:val="24"/>
        </w:rPr>
        <w:t>各项</w:t>
      </w:r>
      <w:r w:rsidRPr="006244B5">
        <w:rPr>
          <w:rFonts w:ascii="宋体" w:eastAsia="宋体" w:hAnsi="宋体"/>
          <w:kern w:val="0"/>
          <w:sz w:val="24"/>
        </w:rPr>
        <w:t>目标要求。</w:t>
      </w:r>
    </w:p>
    <w:p w:rsidR="00972CB5" w:rsidRPr="006244B5" w:rsidRDefault="00A8262A">
      <w:pPr>
        <w:spacing w:line="360" w:lineRule="auto"/>
        <w:ind w:firstLineChars="198" w:firstLine="475"/>
        <w:rPr>
          <w:rFonts w:ascii="宋体" w:eastAsia="宋体" w:hAnsi="宋体"/>
          <w:kern w:val="0"/>
          <w:sz w:val="24"/>
        </w:rPr>
      </w:pPr>
      <w:r w:rsidRPr="006244B5">
        <w:rPr>
          <w:rFonts w:ascii="宋体" w:eastAsia="宋体" w:hAnsi="宋体"/>
          <w:kern w:val="0"/>
          <w:sz w:val="24"/>
        </w:rPr>
        <w:t xml:space="preserve">九、合同生效 </w:t>
      </w:r>
    </w:p>
    <w:p w:rsidR="00972CB5" w:rsidRPr="006244B5" w:rsidRDefault="00A8262A">
      <w:pPr>
        <w:widowControl/>
        <w:spacing w:line="360" w:lineRule="auto"/>
        <w:ind w:firstLineChars="200" w:firstLine="480"/>
        <w:rPr>
          <w:rFonts w:ascii="宋体" w:eastAsia="宋体" w:hAnsi="宋体"/>
          <w:kern w:val="0"/>
          <w:sz w:val="24"/>
        </w:rPr>
      </w:pPr>
      <w:r w:rsidRPr="006244B5">
        <w:rPr>
          <w:rFonts w:ascii="宋体" w:eastAsia="宋体" w:hAnsi="宋体"/>
          <w:kern w:val="0"/>
          <w:sz w:val="24"/>
        </w:rPr>
        <w:t>合同订立时间：</w:t>
      </w:r>
      <w:r w:rsidRPr="006244B5">
        <w:rPr>
          <w:rFonts w:ascii="宋体" w:eastAsia="宋体" w:hAnsi="宋体" w:hint="eastAsia"/>
          <w:kern w:val="0"/>
          <w:sz w:val="24"/>
        </w:rPr>
        <w:t>2023</w:t>
      </w:r>
      <w:r w:rsidRPr="006244B5">
        <w:rPr>
          <w:rFonts w:ascii="宋体" w:eastAsia="宋体" w:hAnsi="宋体"/>
          <w:kern w:val="0"/>
          <w:sz w:val="24"/>
        </w:rPr>
        <w:t>年月 日</w:t>
      </w:r>
    </w:p>
    <w:p w:rsidR="00972CB5" w:rsidRPr="006244B5" w:rsidRDefault="00A8262A">
      <w:pPr>
        <w:spacing w:line="360" w:lineRule="auto"/>
        <w:ind w:firstLineChars="198" w:firstLine="475"/>
        <w:rPr>
          <w:rFonts w:ascii="宋体" w:eastAsia="宋体" w:hAnsi="宋体"/>
          <w:kern w:val="0"/>
          <w:sz w:val="24"/>
        </w:rPr>
      </w:pPr>
      <w:r w:rsidRPr="006244B5">
        <w:rPr>
          <w:rFonts w:ascii="宋体" w:eastAsia="宋体" w:hAnsi="宋体"/>
          <w:kern w:val="0"/>
          <w:sz w:val="24"/>
        </w:rPr>
        <w:t>本合同双方约定</w:t>
      </w:r>
      <w:r w:rsidRPr="006244B5">
        <w:rPr>
          <w:rFonts w:ascii="宋体" w:eastAsia="宋体" w:hAnsi="宋体" w:hint="eastAsia"/>
          <w:kern w:val="0"/>
          <w:sz w:val="24"/>
        </w:rPr>
        <w:t>自</w:t>
      </w:r>
      <w:r w:rsidRPr="006244B5">
        <w:rPr>
          <w:rFonts w:ascii="宋体" w:eastAsia="宋体" w:hAnsi="宋体"/>
          <w:kern w:val="0"/>
          <w:sz w:val="24"/>
        </w:rPr>
        <w:t>双方</w:t>
      </w:r>
      <w:r w:rsidRPr="006244B5">
        <w:rPr>
          <w:rFonts w:ascii="宋体" w:eastAsia="宋体" w:hAnsi="宋体" w:hint="eastAsia"/>
          <w:kern w:val="0"/>
          <w:sz w:val="24"/>
        </w:rPr>
        <w:t>法定代表人</w:t>
      </w:r>
      <w:r w:rsidRPr="006244B5">
        <w:rPr>
          <w:rFonts w:ascii="宋体" w:eastAsia="宋体" w:hAnsi="宋体"/>
          <w:kern w:val="0"/>
          <w:sz w:val="24"/>
        </w:rPr>
        <w:t>或授权代理人签字</w:t>
      </w:r>
      <w:r w:rsidRPr="006244B5">
        <w:rPr>
          <w:rFonts w:ascii="宋体" w:eastAsia="宋体" w:hAnsi="宋体" w:hint="eastAsia"/>
          <w:kern w:val="0"/>
          <w:sz w:val="24"/>
        </w:rPr>
        <w:t>（或盖章）</w:t>
      </w:r>
      <w:r w:rsidRPr="006244B5">
        <w:rPr>
          <w:rFonts w:ascii="宋体" w:eastAsia="宋体" w:hAnsi="宋体"/>
          <w:kern w:val="0"/>
          <w:sz w:val="24"/>
        </w:rPr>
        <w:t>并加盖</w:t>
      </w:r>
      <w:r w:rsidRPr="006244B5">
        <w:rPr>
          <w:rFonts w:ascii="宋体" w:eastAsia="宋体" w:hAnsi="宋体" w:hint="eastAsia"/>
          <w:kern w:val="0"/>
          <w:sz w:val="24"/>
        </w:rPr>
        <w:t>合同专用章或公章且乙方</w:t>
      </w:r>
      <w:r w:rsidRPr="006244B5">
        <w:rPr>
          <w:rFonts w:ascii="宋体" w:eastAsia="宋体" w:hAnsi="宋体"/>
          <w:kern w:val="0"/>
          <w:sz w:val="24"/>
        </w:rPr>
        <w:t>提供足额有效的履约担保后生效。</w:t>
      </w:r>
    </w:p>
    <w:p w:rsidR="00972CB5" w:rsidRPr="006244B5" w:rsidRDefault="00A8262A">
      <w:pPr>
        <w:numPr>
          <w:ilvl w:val="0"/>
          <w:numId w:val="3"/>
        </w:numPr>
        <w:spacing w:line="360" w:lineRule="auto"/>
        <w:ind w:firstLineChars="198" w:firstLine="475"/>
        <w:rPr>
          <w:rFonts w:ascii="宋体" w:eastAsia="宋体" w:hAnsi="宋体"/>
          <w:kern w:val="0"/>
          <w:sz w:val="24"/>
        </w:rPr>
      </w:pPr>
      <w:r w:rsidRPr="006244B5">
        <w:rPr>
          <w:rFonts w:ascii="宋体" w:eastAsia="宋体" w:hAnsi="宋体" w:hint="eastAsia"/>
          <w:kern w:val="0"/>
          <w:sz w:val="24"/>
        </w:rPr>
        <w:t>合同份数</w:t>
      </w:r>
    </w:p>
    <w:p w:rsidR="00972CB5" w:rsidRPr="006244B5" w:rsidRDefault="00A8262A">
      <w:pPr>
        <w:spacing w:line="360" w:lineRule="auto"/>
        <w:ind w:firstLineChars="200" w:firstLine="480"/>
        <w:rPr>
          <w:rFonts w:ascii="宋体" w:eastAsia="宋体" w:hAnsi="宋体"/>
          <w:kern w:val="0"/>
          <w:sz w:val="24"/>
        </w:rPr>
      </w:pPr>
      <w:r w:rsidRPr="006244B5">
        <w:rPr>
          <w:rFonts w:ascii="宋体" w:eastAsia="宋体" w:hAnsi="宋体" w:hint="eastAsia"/>
          <w:kern w:val="0"/>
          <w:sz w:val="24"/>
        </w:rPr>
        <w:t>本合同一式10份，双方各执5份。</w:t>
      </w:r>
    </w:p>
    <w:p w:rsidR="00972CB5" w:rsidRPr="006244B5" w:rsidRDefault="00A8262A">
      <w:pPr>
        <w:widowControl/>
        <w:jc w:val="left"/>
        <w:rPr>
          <w:rFonts w:ascii="宋体" w:eastAsia="宋体" w:hAnsi="宋体"/>
          <w:kern w:val="0"/>
          <w:sz w:val="24"/>
        </w:rPr>
      </w:pPr>
      <w:r w:rsidRPr="006244B5">
        <w:rPr>
          <w:rFonts w:ascii="宋体" w:eastAsia="宋体" w:hAnsi="宋体"/>
          <w:kern w:val="0"/>
          <w:sz w:val="24"/>
        </w:rPr>
        <w:br w:type="page"/>
      </w:r>
    </w:p>
    <w:p w:rsidR="00972CB5" w:rsidRPr="006244B5" w:rsidRDefault="00972CB5">
      <w:pPr>
        <w:spacing w:line="360" w:lineRule="auto"/>
        <w:ind w:firstLineChars="200" w:firstLine="480"/>
        <w:rPr>
          <w:rFonts w:ascii="宋体" w:eastAsia="宋体" w:hAnsi="宋体"/>
          <w:kern w:val="0"/>
          <w:sz w:val="24"/>
        </w:rPr>
      </w:pPr>
    </w:p>
    <w:p w:rsidR="00972CB5" w:rsidRPr="006244B5" w:rsidRDefault="00A8262A">
      <w:pPr>
        <w:autoSpaceDE w:val="0"/>
        <w:autoSpaceDN w:val="0"/>
        <w:adjustRightInd w:val="0"/>
        <w:spacing w:line="480" w:lineRule="auto"/>
        <w:jc w:val="left"/>
        <w:rPr>
          <w:rFonts w:ascii="宋体" w:eastAsia="宋体" w:hAnsi="宋体"/>
          <w:kern w:val="0"/>
          <w:sz w:val="24"/>
        </w:rPr>
      </w:pPr>
      <w:r w:rsidRPr="006244B5">
        <w:rPr>
          <w:rFonts w:ascii="宋体" w:eastAsia="宋体" w:hAnsi="宋体" w:hint="eastAsia"/>
          <w:kern w:val="0"/>
          <w:sz w:val="24"/>
        </w:rPr>
        <w:t>甲方：重庆市轨道交通设计研究院    乙方：XX（盖章）</w:t>
      </w:r>
    </w:p>
    <w:p w:rsidR="00972CB5" w:rsidRPr="006244B5" w:rsidRDefault="00A8262A">
      <w:pPr>
        <w:autoSpaceDE w:val="0"/>
        <w:autoSpaceDN w:val="0"/>
        <w:adjustRightInd w:val="0"/>
        <w:spacing w:line="480" w:lineRule="auto"/>
        <w:jc w:val="left"/>
        <w:rPr>
          <w:rFonts w:ascii="宋体" w:eastAsia="宋体" w:hAnsi="宋体"/>
          <w:kern w:val="0"/>
          <w:sz w:val="24"/>
        </w:rPr>
      </w:pPr>
      <w:r w:rsidRPr="006244B5">
        <w:rPr>
          <w:rFonts w:ascii="宋体" w:eastAsia="宋体" w:hAnsi="宋体" w:hint="eastAsia"/>
          <w:kern w:val="0"/>
          <w:sz w:val="24"/>
        </w:rPr>
        <w:t xml:space="preserve">有限责任公司（盖章）                         </w:t>
      </w:r>
    </w:p>
    <w:p w:rsidR="00972CB5" w:rsidRPr="006244B5" w:rsidRDefault="00A8262A">
      <w:pPr>
        <w:autoSpaceDE w:val="0"/>
        <w:autoSpaceDN w:val="0"/>
        <w:adjustRightInd w:val="0"/>
        <w:spacing w:line="480" w:lineRule="auto"/>
        <w:rPr>
          <w:rFonts w:ascii="宋体" w:eastAsia="宋体" w:hAnsi="宋体"/>
          <w:spacing w:val="-36"/>
          <w:kern w:val="0"/>
          <w:sz w:val="24"/>
        </w:rPr>
      </w:pPr>
      <w:r w:rsidRPr="006244B5">
        <w:rPr>
          <w:rFonts w:ascii="宋体" w:eastAsia="宋体" w:hAnsi="宋体" w:hint="eastAsia"/>
          <w:kern w:val="0"/>
          <w:sz w:val="24"/>
        </w:rPr>
        <w:t>法定代表人或授权代理人</w:t>
      </w:r>
      <w:r w:rsidRPr="006244B5">
        <w:rPr>
          <w:rFonts w:ascii="宋体" w:eastAsia="宋体" w:hAnsi="宋体" w:hint="eastAsia"/>
          <w:spacing w:val="-36"/>
          <w:kern w:val="0"/>
          <w:sz w:val="24"/>
        </w:rPr>
        <w:t xml:space="preserve">：                         </w:t>
      </w:r>
      <w:r w:rsidRPr="006244B5">
        <w:rPr>
          <w:rFonts w:ascii="宋体" w:eastAsia="宋体" w:hAnsi="宋体" w:hint="eastAsia"/>
          <w:kern w:val="0"/>
          <w:sz w:val="24"/>
        </w:rPr>
        <w:t>法定代表人或授权代理人</w:t>
      </w:r>
      <w:r w:rsidRPr="006244B5">
        <w:rPr>
          <w:rFonts w:ascii="宋体" w:eastAsia="宋体" w:hAnsi="宋体" w:hint="eastAsia"/>
          <w:spacing w:val="-36"/>
          <w:kern w:val="0"/>
          <w:sz w:val="24"/>
        </w:rPr>
        <w:t>：</w:t>
      </w:r>
    </w:p>
    <w:p w:rsidR="00972CB5" w:rsidRPr="006244B5" w:rsidRDefault="00A8262A">
      <w:pPr>
        <w:autoSpaceDE w:val="0"/>
        <w:autoSpaceDN w:val="0"/>
        <w:adjustRightInd w:val="0"/>
        <w:spacing w:line="480" w:lineRule="auto"/>
        <w:rPr>
          <w:rFonts w:ascii="宋体" w:eastAsia="宋体" w:hAnsi="宋体"/>
          <w:kern w:val="0"/>
          <w:sz w:val="24"/>
        </w:rPr>
      </w:pPr>
      <w:r w:rsidRPr="006244B5">
        <w:rPr>
          <w:rFonts w:ascii="宋体" w:eastAsia="宋体" w:hAnsi="宋体" w:hint="eastAsia"/>
          <w:kern w:val="0"/>
          <w:sz w:val="24"/>
        </w:rPr>
        <w:t>地址：重庆市北部新区金童路        地址：</w:t>
      </w:r>
    </w:p>
    <w:p w:rsidR="00972CB5" w:rsidRPr="006244B5" w:rsidRDefault="00A8262A">
      <w:pPr>
        <w:autoSpaceDE w:val="0"/>
        <w:autoSpaceDN w:val="0"/>
        <w:adjustRightInd w:val="0"/>
        <w:spacing w:line="480" w:lineRule="auto"/>
        <w:rPr>
          <w:rFonts w:ascii="宋体" w:eastAsia="宋体" w:hAnsi="宋体"/>
          <w:kern w:val="0"/>
          <w:sz w:val="24"/>
          <w:u w:val="single"/>
        </w:rPr>
      </w:pPr>
      <w:r w:rsidRPr="006244B5">
        <w:rPr>
          <w:rFonts w:ascii="宋体" w:eastAsia="宋体" w:hAnsi="宋体" w:hint="eastAsia"/>
          <w:kern w:val="0"/>
          <w:sz w:val="24"/>
        </w:rPr>
        <w:t xml:space="preserve">轻轨童家院子综合基地            </w:t>
      </w:r>
    </w:p>
    <w:p w:rsidR="00972CB5" w:rsidRPr="006244B5" w:rsidRDefault="00A8262A">
      <w:pPr>
        <w:autoSpaceDE w:val="0"/>
        <w:autoSpaceDN w:val="0"/>
        <w:adjustRightInd w:val="0"/>
        <w:spacing w:line="480" w:lineRule="auto"/>
        <w:rPr>
          <w:rFonts w:ascii="宋体" w:eastAsia="宋体" w:hAnsi="宋体"/>
          <w:kern w:val="0"/>
          <w:sz w:val="24"/>
          <w:u w:val="single"/>
        </w:rPr>
      </w:pPr>
      <w:r w:rsidRPr="006244B5">
        <w:rPr>
          <w:rFonts w:ascii="宋体" w:eastAsia="宋体" w:hAnsi="宋体" w:hint="eastAsia"/>
          <w:kern w:val="0"/>
          <w:sz w:val="24"/>
        </w:rPr>
        <w:t>邮政编码：</w:t>
      </w:r>
      <w:r w:rsidRPr="006244B5">
        <w:rPr>
          <w:rFonts w:ascii="宋体" w:eastAsia="宋体" w:hAnsi="宋体"/>
          <w:kern w:val="0"/>
          <w:sz w:val="24"/>
        </w:rPr>
        <w:t>401122</w:t>
      </w:r>
      <w:r w:rsidRPr="006244B5">
        <w:rPr>
          <w:rFonts w:ascii="宋体" w:eastAsia="宋体" w:hAnsi="宋体" w:hint="eastAsia"/>
          <w:kern w:val="0"/>
          <w:sz w:val="24"/>
        </w:rPr>
        <w:t xml:space="preserve">                  邮政编码：</w:t>
      </w:r>
    </w:p>
    <w:p w:rsidR="00972CB5" w:rsidRPr="006244B5" w:rsidRDefault="00A8262A">
      <w:pPr>
        <w:autoSpaceDE w:val="0"/>
        <w:autoSpaceDN w:val="0"/>
        <w:adjustRightInd w:val="0"/>
        <w:spacing w:line="480" w:lineRule="auto"/>
        <w:rPr>
          <w:rFonts w:ascii="宋体" w:eastAsia="宋体" w:hAnsi="宋体"/>
          <w:kern w:val="0"/>
          <w:sz w:val="24"/>
          <w:u w:val="single"/>
        </w:rPr>
      </w:pPr>
      <w:r w:rsidRPr="006244B5">
        <w:rPr>
          <w:rFonts w:ascii="宋体" w:eastAsia="宋体" w:hAnsi="宋体" w:hint="eastAsia"/>
          <w:kern w:val="0"/>
          <w:sz w:val="24"/>
        </w:rPr>
        <w:t>联系人：杨雅婷                    联系人：</w:t>
      </w:r>
    </w:p>
    <w:p w:rsidR="00972CB5" w:rsidRPr="006244B5" w:rsidRDefault="00A8262A">
      <w:pPr>
        <w:autoSpaceDE w:val="0"/>
        <w:autoSpaceDN w:val="0"/>
        <w:adjustRightInd w:val="0"/>
        <w:spacing w:line="480" w:lineRule="auto"/>
        <w:rPr>
          <w:rFonts w:ascii="宋体" w:eastAsia="宋体" w:hAnsi="宋体"/>
          <w:kern w:val="0"/>
          <w:sz w:val="24"/>
          <w:u w:val="single"/>
        </w:rPr>
      </w:pPr>
      <w:r w:rsidRPr="006244B5">
        <w:rPr>
          <w:rFonts w:ascii="宋体" w:eastAsia="宋体" w:hAnsi="宋体" w:hint="eastAsia"/>
          <w:kern w:val="0"/>
          <w:sz w:val="24"/>
        </w:rPr>
        <w:t>联系电话：</w:t>
      </w:r>
      <w:r w:rsidRPr="006244B5">
        <w:rPr>
          <w:rFonts w:ascii="宋体" w:eastAsia="宋体" w:hAnsi="宋体"/>
          <w:kern w:val="0"/>
          <w:sz w:val="24"/>
        </w:rPr>
        <w:t>023</w:t>
      </w:r>
      <w:r w:rsidRPr="006244B5">
        <w:rPr>
          <w:rFonts w:ascii="宋体" w:eastAsia="宋体" w:hAnsi="宋体" w:hint="eastAsia"/>
          <w:kern w:val="0"/>
          <w:sz w:val="24"/>
        </w:rPr>
        <w:t>-</w:t>
      </w:r>
      <w:r w:rsidRPr="006244B5">
        <w:rPr>
          <w:rFonts w:ascii="宋体" w:eastAsia="宋体" w:hAnsi="宋体"/>
          <w:kern w:val="0"/>
          <w:sz w:val="24"/>
        </w:rPr>
        <w:t>63358171</w:t>
      </w:r>
      <w:r w:rsidRPr="006244B5">
        <w:rPr>
          <w:rFonts w:ascii="宋体" w:eastAsia="宋体" w:hAnsi="宋体" w:hint="eastAsia"/>
          <w:kern w:val="0"/>
          <w:sz w:val="24"/>
        </w:rPr>
        <w:t xml:space="preserve">            联系电话：</w:t>
      </w:r>
    </w:p>
    <w:p w:rsidR="00972CB5" w:rsidRPr="006244B5" w:rsidRDefault="00A8262A">
      <w:pPr>
        <w:autoSpaceDE w:val="0"/>
        <w:autoSpaceDN w:val="0"/>
        <w:adjustRightInd w:val="0"/>
        <w:spacing w:line="480" w:lineRule="auto"/>
        <w:rPr>
          <w:rFonts w:ascii="宋体" w:eastAsia="宋体" w:hAnsi="宋体"/>
          <w:kern w:val="0"/>
          <w:sz w:val="24"/>
          <w:u w:val="single"/>
        </w:rPr>
      </w:pPr>
      <w:r w:rsidRPr="006244B5">
        <w:rPr>
          <w:rFonts w:ascii="宋体" w:eastAsia="宋体" w:hAnsi="宋体" w:hint="eastAsia"/>
          <w:kern w:val="0"/>
          <w:sz w:val="24"/>
        </w:rPr>
        <w:t>传真：/                           传真：</w:t>
      </w:r>
    </w:p>
    <w:p w:rsidR="00972CB5" w:rsidRPr="006244B5" w:rsidRDefault="00A8262A">
      <w:pPr>
        <w:autoSpaceDE w:val="0"/>
        <w:autoSpaceDN w:val="0"/>
        <w:adjustRightInd w:val="0"/>
        <w:spacing w:line="480" w:lineRule="auto"/>
        <w:rPr>
          <w:rFonts w:ascii="宋体" w:eastAsia="宋体" w:hAnsi="宋体"/>
          <w:kern w:val="0"/>
          <w:sz w:val="24"/>
          <w:u w:val="single"/>
        </w:rPr>
      </w:pPr>
      <w:r w:rsidRPr="006244B5">
        <w:rPr>
          <w:rFonts w:ascii="宋体" w:eastAsia="宋体" w:hAnsi="宋体" w:hint="eastAsia"/>
          <w:kern w:val="0"/>
          <w:sz w:val="24"/>
        </w:rPr>
        <w:t xml:space="preserve">                                  开户银行：</w:t>
      </w:r>
    </w:p>
    <w:p w:rsidR="00972CB5" w:rsidRPr="006244B5" w:rsidRDefault="00A8262A">
      <w:pPr>
        <w:autoSpaceDE w:val="0"/>
        <w:autoSpaceDN w:val="0"/>
        <w:adjustRightInd w:val="0"/>
        <w:spacing w:line="480" w:lineRule="auto"/>
        <w:rPr>
          <w:rFonts w:ascii="宋体" w:eastAsia="宋体" w:hAnsi="宋体"/>
          <w:kern w:val="0"/>
          <w:sz w:val="24"/>
          <w:u w:val="single"/>
        </w:rPr>
      </w:pPr>
      <w:r w:rsidRPr="006244B5">
        <w:rPr>
          <w:rFonts w:ascii="宋体" w:eastAsia="宋体" w:hAnsi="宋体" w:hint="eastAsia"/>
          <w:kern w:val="0"/>
          <w:sz w:val="24"/>
        </w:rPr>
        <w:t xml:space="preserve">                                  银行账号：</w:t>
      </w:r>
    </w:p>
    <w:p w:rsidR="00972CB5" w:rsidRPr="006244B5" w:rsidRDefault="00972CB5">
      <w:pPr>
        <w:autoSpaceDE w:val="0"/>
        <w:autoSpaceDN w:val="0"/>
        <w:adjustRightInd w:val="0"/>
        <w:spacing w:line="360" w:lineRule="auto"/>
        <w:ind w:right="3513"/>
        <w:rPr>
          <w:rFonts w:ascii="宋体" w:eastAsia="宋体" w:hAnsi="宋体"/>
          <w:kern w:val="0"/>
          <w:sz w:val="24"/>
        </w:rPr>
      </w:pPr>
    </w:p>
    <w:p w:rsidR="00972CB5" w:rsidRPr="006244B5" w:rsidRDefault="00972CB5">
      <w:pPr>
        <w:spacing w:line="360" w:lineRule="auto"/>
        <w:ind w:firstLine="480"/>
        <w:rPr>
          <w:rFonts w:ascii="宋体" w:eastAsia="宋体" w:hAnsi="宋体"/>
          <w:sz w:val="24"/>
        </w:rPr>
        <w:sectPr w:rsidR="00972CB5" w:rsidRPr="006244B5">
          <w:footerReference w:type="default" r:id="rId8"/>
          <w:pgSz w:w="11906" w:h="16838"/>
          <w:pgMar w:top="1440" w:right="1797" w:bottom="1440" w:left="1797" w:header="851" w:footer="992" w:gutter="0"/>
          <w:cols w:space="720"/>
          <w:docGrid w:linePitch="312"/>
        </w:sectPr>
      </w:pPr>
    </w:p>
    <w:p w:rsidR="00972CB5" w:rsidRPr="006244B5" w:rsidRDefault="00A8262A">
      <w:pPr>
        <w:pStyle w:val="3"/>
        <w:keepNext/>
        <w:keepLines/>
        <w:widowControl/>
        <w:numPr>
          <w:ilvl w:val="2"/>
          <w:numId w:val="2"/>
        </w:numPr>
        <w:tabs>
          <w:tab w:val="clear" w:pos="432"/>
          <w:tab w:val="left" w:pos="900"/>
          <w:tab w:val="left" w:pos="1440"/>
          <w:tab w:val="left" w:pos="2160"/>
          <w:tab w:val="left" w:pos="2880"/>
          <w:tab w:val="left" w:pos="3420"/>
        </w:tabs>
        <w:spacing w:before="0" w:after="0" w:line="360" w:lineRule="auto"/>
        <w:jc w:val="center"/>
        <w:rPr>
          <w:rFonts w:ascii="宋体" w:hAnsi="宋体"/>
          <w:b/>
        </w:rPr>
      </w:pPr>
      <w:bookmarkStart w:id="0" w:name="_Toc250806039"/>
      <w:bookmarkStart w:id="1" w:name="_Toc488071046"/>
      <w:bookmarkStart w:id="2" w:name="_Toc488070820"/>
      <w:bookmarkStart w:id="3" w:name="_Toc488071147"/>
      <w:bookmarkStart w:id="4" w:name="_Toc367268903"/>
      <w:r w:rsidRPr="006244B5">
        <w:rPr>
          <w:rFonts w:ascii="宋体" w:hAnsi="宋体" w:hint="eastAsia"/>
          <w:b/>
        </w:rPr>
        <w:lastRenderedPageBreak/>
        <w:t>第二部分 合同条款</w:t>
      </w:r>
      <w:bookmarkEnd w:id="0"/>
      <w:bookmarkEnd w:id="1"/>
      <w:bookmarkEnd w:id="2"/>
      <w:bookmarkEnd w:id="3"/>
      <w:bookmarkEnd w:id="4"/>
    </w:p>
    <w:p w:rsidR="00972CB5" w:rsidRPr="006244B5" w:rsidRDefault="00A8262A">
      <w:pPr>
        <w:pStyle w:val="3"/>
        <w:keepNext/>
        <w:keepLines/>
        <w:numPr>
          <w:ilvl w:val="0"/>
          <w:numId w:val="4"/>
        </w:numPr>
        <w:tabs>
          <w:tab w:val="clear" w:pos="420"/>
        </w:tabs>
        <w:spacing w:before="0" w:after="0" w:line="360" w:lineRule="auto"/>
        <w:ind w:left="720" w:hanging="720"/>
        <w:rPr>
          <w:rFonts w:ascii="宋体" w:hAnsi="宋体"/>
          <w:szCs w:val="24"/>
        </w:rPr>
      </w:pPr>
      <w:bookmarkStart w:id="5" w:name="_Toc60437497"/>
      <w:bookmarkStart w:id="6" w:name="_Toc488071047"/>
      <w:bookmarkStart w:id="7" w:name="_Toc488070821"/>
      <w:bookmarkStart w:id="8" w:name="_Toc60518192"/>
      <w:bookmarkStart w:id="9" w:name="_Toc367268904"/>
      <w:bookmarkStart w:id="10" w:name="_Toc61236973"/>
      <w:bookmarkStart w:id="11" w:name="_Toc60437605"/>
      <w:bookmarkStart w:id="12" w:name="_Toc250806040"/>
      <w:bookmarkStart w:id="13" w:name="_Toc488071148"/>
      <w:bookmarkStart w:id="14" w:name="_Toc60407584"/>
      <w:r w:rsidRPr="006244B5">
        <w:rPr>
          <w:rFonts w:ascii="宋体" w:hAnsi="宋体" w:hint="eastAsia"/>
          <w:szCs w:val="24"/>
        </w:rPr>
        <w:t>定义</w:t>
      </w:r>
      <w:bookmarkEnd w:id="5"/>
      <w:bookmarkEnd w:id="6"/>
      <w:bookmarkEnd w:id="7"/>
      <w:bookmarkEnd w:id="8"/>
      <w:bookmarkEnd w:id="9"/>
      <w:bookmarkEnd w:id="10"/>
      <w:bookmarkEnd w:id="11"/>
      <w:bookmarkEnd w:id="12"/>
      <w:bookmarkEnd w:id="13"/>
      <w:bookmarkEnd w:id="14"/>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本合同下列术语应解释为：</w:t>
      </w:r>
    </w:p>
    <w:p w:rsidR="00972CB5" w:rsidRPr="006244B5" w:rsidRDefault="00A8262A">
      <w:pPr>
        <w:numPr>
          <w:ilvl w:val="1"/>
          <w:numId w:val="5"/>
        </w:numPr>
        <w:tabs>
          <w:tab w:val="clear" w:pos="840"/>
          <w:tab w:val="left" w:pos="1080"/>
        </w:tabs>
        <w:spacing w:line="360" w:lineRule="auto"/>
        <w:ind w:left="737" w:firstLine="0"/>
        <w:rPr>
          <w:rFonts w:ascii="宋体" w:eastAsia="宋体" w:hAnsi="宋体"/>
          <w:sz w:val="24"/>
        </w:rPr>
      </w:pPr>
      <w:r w:rsidRPr="006244B5">
        <w:rPr>
          <w:rFonts w:ascii="宋体" w:eastAsia="宋体" w:hAnsi="宋体" w:hint="eastAsia"/>
          <w:sz w:val="24"/>
        </w:rPr>
        <w:t>“合同”系指甲方和乙方签署的、合同格式中载明的双方所达成的协议，包括所有的附件、附录和上述文件所提到的构成合同的所有文件。</w:t>
      </w:r>
    </w:p>
    <w:p w:rsidR="00972CB5" w:rsidRPr="006244B5" w:rsidRDefault="00A8262A">
      <w:pPr>
        <w:numPr>
          <w:ilvl w:val="1"/>
          <w:numId w:val="5"/>
        </w:numPr>
        <w:tabs>
          <w:tab w:val="clear" w:pos="840"/>
          <w:tab w:val="left" w:pos="1080"/>
        </w:tabs>
        <w:spacing w:line="360" w:lineRule="auto"/>
        <w:ind w:left="737" w:firstLine="0"/>
        <w:rPr>
          <w:rFonts w:ascii="宋体" w:eastAsia="宋体" w:hAnsi="宋体"/>
          <w:sz w:val="24"/>
        </w:rPr>
      </w:pPr>
      <w:r w:rsidRPr="006244B5">
        <w:rPr>
          <w:rFonts w:ascii="宋体" w:eastAsia="宋体" w:hAnsi="宋体" w:hint="eastAsia"/>
          <w:sz w:val="24"/>
        </w:rPr>
        <w:t>“合同价”系指根据本合同约定乙方在正确地完全履行合同义务后甲方应支付给乙方的价款。</w:t>
      </w:r>
    </w:p>
    <w:p w:rsidR="00972CB5" w:rsidRPr="006244B5" w:rsidRDefault="00A8262A">
      <w:pPr>
        <w:numPr>
          <w:ilvl w:val="1"/>
          <w:numId w:val="5"/>
        </w:numPr>
        <w:tabs>
          <w:tab w:val="clear" w:pos="840"/>
          <w:tab w:val="left" w:pos="1080"/>
        </w:tabs>
        <w:spacing w:line="360" w:lineRule="auto"/>
        <w:ind w:left="737" w:firstLine="0"/>
        <w:rPr>
          <w:rFonts w:ascii="宋体" w:eastAsia="宋体" w:hAnsi="宋体"/>
          <w:sz w:val="24"/>
        </w:rPr>
      </w:pPr>
      <w:r w:rsidRPr="006244B5">
        <w:rPr>
          <w:rFonts w:ascii="宋体" w:eastAsia="宋体" w:hAnsi="宋体" w:hint="eastAsia"/>
          <w:sz w:val="24"/>
        </w:rPr>
        <w:t xml:space="preserve"> “服务”系指乙方须承担的现场技术支持服务以及其他类似的义务。</w:t>
      </w:r>
    </w:p>
    <w:p w:rsidR="00972CB5" w:rsidRPr="006244B5" w:rsidRDefault="00A8262A">
      <w:pPr>
        <w:numPr>
          <w:ilvl w:val="1"/>
          <w:numId w:val="5"/>
        </w:numPr>
        <w:tabs>
          <w:tab w:val="clear" w:pos="840"/>
          <w:tab w:val="left" w:pos="1080"/>
        </w:tabs>
        <w:spacing w:line="360" w:lineRule="auto"/>
        <w:ind w:left="737" w:firstLine="0"/>
        <w:rPr>
          <w:rFonts w:ascii="宋体" w:eastAsia="宋体" w:hAnsi="宋体"/>
          <w:sz w:val="24"/>
        </w:rPr>
      </w:pPr>
      <w:r w:rsidRPr="006244B5">
        <w:rPr>
          <w:rFonts w:ascii="宋体" w:eastAsia="宋体" w:hAnsi="宋体" w:hint="eastAsia"/>
          <w:sz w:val="24"/>
        </w:rPr>
        <w:t>“合同条款”系指本合同条款。</w:t>
      </w:r>
    </w:p>
    <w:p w:rsidR="00972CB5" w:rsidRPr="006244B5" w:rsidRDefault="00A8262A">
      <w:pPr>
        <w:numPr>
          <w:ilvl w:val="1"/>
          <w:numId w:val="5"/>
        </w:numPr>
        <w:tabs>
          <w:tab w:val="clear" w:pos="840"/>
          <w:tab w:val="left" w:pos="1080"/>
        </w:tabs>
        <w:spacing w:line="360" w:lineRule="auto"/>
        <w:ind w:left="737" w:firstLine="0"/>
        <w:rPr>
          <w:rFonts w:ascii="宋体" w:eastAsia="宋体" w:hAnsi="宋体"/>
          <w:sz w:val="24"/>
        </w:rPr>
      </w:pPr>
      <w:r w:rsidRPr="006244B5">
        <w:rPr>
          <w:rFonts w:ascii="宋体" w:eastAsia="宋体" w:hAnsi="宋体" w:hint="eastAsia"/>
          <w:sz w:val="24"/>
        </w:rPr>
        <w:t xml:space="preserve"> “天”指日历天数。</w:t>
      </w:r>
    </w:p>
    <w:p w:rsidR="00972CB5" w:rsidRPr="006244B5" w:rsidRDefault="00A8262A">
      <w:pPr>
        <w:pStyle w:val="3"/>
        <w:keepNext/>
        <w:keepLines/>
        <w:numPr>
          <w:ilvl w:val="0"/>
          <w:numId w:val="4"/>
        </w:numPr>
        <w:tabs>
          <w:tab w:val="clear" w:pos="420"/>
        </w:tabs>
        <w:spacing w:before="0" w:after="0" w:line="360" w:lineRule="auto"/>
        <w:ind w:left="720" w:hanging="720"/>
        <w:rPr>
          <w:rFonts w:ascii="宋体" w:hAnsi="宋体"/>
          <w:szCs w:val="24"/>
        </w:rPr>
      </w:pPr>
      <w:bookmarkStart w:id="15" w:name="_Toc60407577"/>
      <w:bookmarkStart w:id="16" w:name="_Toc488070822"/>
      <w:bookmarkStart w:id="17" w:name="_Toc488071048"/>
      <w:bookmarkStart w:id="18" w:name="_Toc36376453"/>
      <w:bookmarkStart w:id="19" w:name="_Toc35058068"/>
      <w:bookmarkStart w:id="20" w:name="_Toc35245696"/>
      <w:bookmarkStart w:id="21" w:name="_Toc61236967"/>
      <w:bookmarkStart w:id="22" w:name="_Toc60518186"/>
      <w:bookmarkStart w:id="23" w:name="_Toc34996455"/>
      <w:bookmarkStart w:id="24" w:name="_Toc60437599"/>
      <w:bookmarkStart w:id="25" w:name="_Toc36375939"/>
      <w:bookmarkStart w:id="26" w:name="_Toc367268931"/>
      <w:bookmarkStart w:id="27" w:name="_Toc60437491"/>
      <w:bookmarkStart w:id="28" w:name="_Toc488071149"/>
      <w:bookmarkStart w:id="29" w:name="_Toc250806067"/>
      <w:bookmarkStart w:id="30" w:name="_Toc35059328"/>
      <w:r w:rsidRPr="006244B5">
        <w:rPr>
          <w:rFonts w:ascii="宋体" w:hAnsi="宋体" w:hint="eastAsia"/>
          <w:szCs w:val="24"/>
        </w:rPr>
        <w:t>项目概况</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u w:val="single"/>
        </w:rPr>
      </w:pPr>
      <w:r w:rsidRPr="006244B5">
        <w:rPr>
          <w:rFonts w:ascii="宋体" w:eastAsia="宋体" w:hAnsi="宋体" w:hint="eastAsia"/>
          <w:sz w:val="24"/>
        </w:rPr>
        <w:t>项目名称：</w:t>
      </w:r>
      <w:r w:rsidRPr="006244B5">
        <w:rPr>
          <w:rFonts w:ascii="宋体" w:eastAsia="宋体" w:hAnsi="宋体" w:hint="eastAsia"/>
          <w:sz w:val="24"/>
          <w:u w:val="single"/>
        </w:rPr>
        <w:t>市郊铁路璧山至铜梁线工程机电系统设备及轨道工程施工监理（二标段）车辆监造咨询服务项目</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u w:val="single"/>
        </w:rPr>
      </w:pPr>
      <w:r w:rsidRPr="006244B5">
        <w:rPr>
          <w:rFonts w:ascii="宋体" w:eastAsia="宋体" w:hAnsi="宋体" w:hint="eastAsia"/>
          <w:sz w:val="24"/>
        </w:rPr>
        <w:t>项目类别：</w:t>
      </w:r>
      <w:r w:rsidRPr="006244B5">
        <w:rPr>
          <w:rFonts w:ascii="宋体" w:eastAsia="宋体" w:hAnsi="宋体" w:hint="eastAsia"/>
          <w:sz w:val="24"/>
          <w:u w:val="single"/>
        </w:rPr>
        <w:t>监造咨询服务</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项目规模：</w:t>
      </w:r>
      <w:r w:rsidRPr="006244B5">
        <w:rPr>
          <w:rFonts w:ascii="宋体" w:eastAsia="宋体" w:hAnsi="宋体" w:hint="eastAsia"/>
          <w:sz w:val="24"/>
          <w:u w:val="single"/>
        </w:rPr>
        <w:t>璧铜线项目起于铜梁西站，经铜梁站、铜梁新城站、蒲吕站、大路站、青龙湖站、河边站、黛山大道站，终点至璧山区璧山站。在璧山站与规划轨道交通</w:t>
      </w:r>
      <w:r w:rsidRPr="006244B5">
        <w:rPr>
          <w:rFonts w:ascii="宋体" w:eastAsia="宋体" w:hAnsi="宋体"/>
          <w:sz w:val="24"/>
          <w:u w:val="single"/>
        </w:rPr>
        <w:t>27号线贯通运行。线路全长37.5公里，设车站9座，其中高架站3座，其余6座均为地面站；设铜梁停车场1座。设铜梁新城、璧山主变电所2座，其中璧山主变电所与规划轨道交通27号线共享。线路为双线，采用右侧行车制，采用最高运行速度140公里/小时，25kV交流制式的城轨快线车辆。</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服务内容：配合协助、参与负责和组织完成以下内容（包括但不限于）：</w:t>
      </w:r>
    </w:p>
    <w:p w:rsidR="00972CB5" w:rsidRPr="006244B5" w:rsidRDefault="00A8262A">
      <w:pPr>
        <w:pStyle w:val="a6"/>
        <w:widowControl/>
        <w:tabs>
          <w:tab w:val="left" w:pos="720"/>
        </w:tabs>
        <w:spacing w:line="360" w:lineRule="auto"/>
        <w:ind w:left="420"/>
        <w:rPr>
          <w:rFonts w:ascii="宋体" w:eastAsia="宋体" w:hAnsi="宋体"/>
          <w:sz w:val="24"/>
        </w:rPr>
      </w:pPr>
      <w:r w:rsidRPr="006244B5">
        <w:rPr>
          <w:rFonts w:ascii="宋体" w:eastAsia="宋体" w:hAnsi="宋体" w:hint="eastAsia"/>
          <w:sz w:val="24"/>
        </w:rPr>
        <w:t>（</w:t>
      </w:r>
      <w:r w:rsidRPr="006244B5">
        <w:rPr>
          <w:rFonts w:ascii="宋体" w:eastAsia="宋体" w:hAnsi="宋体"/>
          <w:sz w:val="24"/>
        </w:rPr>
        <w:t>1）壁铜线所有车辆驻厂监造、出厂验收；</w:t>
      </w:r>
    </w:p>
    <w:p w:rsidR="00972CB5" w:rsidRPr="006244B5" w:rsidRDefault="00A8262A">
      <w:pPr>
        <w:pStyle w:val="a6"/>
        <w:widowControl/>
        <w:tabs>
          <w:tab w:val="left" w:pos="720"/>
        </w:tabs>
        <w:spacing w:line="360" w:lineRule="auto"/>
        <w:ind w:left="420"/>
        <w:rPr>
          <w:rFonts w:ascii="宋体" w:eastAsia="宋体" w:hAnsi="宋体"/>
          <w:sz w:val="24"/>
        </w:rPr>
      </w:pPr>
      <w:r w:rsidRPr="006244B5">
        <w:rPr>
          <w:rFonts w:ascii="宋体" w:eastAsia="宋体" w:hAnsi="宋体" w:hint="eastAsia"/>
          <w:sz w:val="24"/>
        </w:rPr>
        <w:t>（</w:t>
      </w:r>
      <w:r w:rsidRPr="006244B5">
        <w:rPr>
          <w:rFonts w:ascii="宋体" w:eastAsia="宋体" w:hAnsi="宋体"/>
          <w:sz w:val="24"/>
        </w:rPr>
        <w:t>2）对车辆在壁铜线线路实验计划为甲方提咨询意见；</w:t>
      </w:r>
    </w:p>
    <w:p w:rsidR="00972CB5" w:rsidRPr="006244B5" w:rsidRDefault="00A8262A">
      <w:pPr>
        <w:pStyle w:val="a6"/>
        <w:widowControl/>
        <w:tabs>
          <w:tab w:val="left" w:pos="720"/>
        </w:tabs>
        <w:spacing w:line="360" w:lineRule="auto"/>
        <w:ind w:left="420"/>
        <w:rPr>
          <w:rFonts w:ascii="宋体" w:eastAsia="宋体" w:hAnsi="宋体"/>
          <w:sz w:val="24"/>
        </w:rPr>
      </w:pPr>
      <w:r w:rsidRPr="006244B5">
        <w:rPr>
          <w:rFonts w:ascii="宋体" w:eastAsia="宋体" w:hAnsi="宋体" w:hint="eastAsia"/>
          <w:sz w:val="24"/>
        </w:rPr>
        <w:t>（</w:t>
      </w:r>
      <w:r w:rsidRPr="006244B5">
        <w:rPr>
          <w:rFonts w:ascii="宋体" w:eastAsia="宋体" w:hAnsi="宋体"/>
          <w:sz w:val="24"/>
        </w:rPr>
        <w:t>3）进行到段列车开箱验收、调试、型式试验等工作；</w:t>
      </w:r>
    </w:p>
    <w:p w:rsidR="00972CB5" w:rsidRPr="006244B5" w:rsidRDefault="00A8262A">
      <w:pPr>
        <w:pStyle w:val="a6"/>
        <w:widowControl/>
        <w:tabs>
          <w:tab w:val="left" w:pos="720"/>
        </w:tabs>
        <w:spacing w:line="360" w:lineRule="auto"/>
        <w:ind w:left="420"/>
        <w:rPr>
          <w:rFonts w:ascii="宋体" w:eastAsia="宋体" w:hAnsi="宋体"/>
          <w:sz w:val="24"/>
        </w:rPr>
      </w:pPr>
      <w:r w:rsidRPr="006244B5">
        <w:rPr>
          <w:rFonts w:ascii="宋体" w:eastAsia="宋体" w:hAnsi="宋体" w:hint="eastAsia"/>
          <w:sz w:val="24"/>
        </w:rPr>
        <w:t>（</w:t>
      </w:r>
      <w:r w:rsidRPr="006244B5">
        <w:rPr>
          <w:rFonts w:ascii="宋体" w:eastAsia="宋体" w:hAnsi="宋体"/>
          <w:sz w:val="24"/>
        </w:rPr>
        <w:t>4）车辆与信号、通信系统调试工作；</w:t>
      </w:r>
    </w:p>
    <w:p w:rsidR="00972CB5" w:rsidRPr="006244B5" w:rsidRDefault="00A8262A">
      <w:pPr>
        <w:pStyle w:val="a6"/>
        <w:widowControl/>
        <w:tabs>
          <w:tab w:val="left" w:pos="720"/>
        </w:tabs>
        <w:spacing w:line="360" w:lineRule="auto"/>
        <w:ind w:left="420"/>
        <w:rPr>
          <w:rFonts w:ascii="宋体" w:eastAsia="宋体" w:hAnsi="宋体"/>
          <w:sz w:val="24"/>
        </w:rPr>
      </w:pPr>
      <w:r w:rsidRPr="006244B5">
        <w:rPr>
          <w:rFonts w:ascii="宋体" w:eastAsia="宋体" w:hAnsi="宋体" w:hint="eastAsia"/>
          <w:sz w:val="24"/>
        </w:rPr>
        <w:t>（</w:t>
      </w:r>
      <w:r w:rsidRPr="006244B5">
        <w:rPr>
          <w:rFonts w:ascii="宋体" w:eastAsia="宋体" w:hAnsi="宋体"/>
          <w:sz w:val="24"/>
        </w:rPr>
        <w:t>5）车辆与各系统之间的联调联试；</w:t>
      </w:r>
    </w:p>
    <w:p w:rsidR="00972CB5" w:rsidRPr="006244B5" w:rsidRDefault="00A8262A">
      <w:pPr>
        <w:pStyle w:val="a6"/>
        <w:widowControl/>
        <w:tabs>
          <w:tab w:val="left" w:pos="720"/>
        </w:tabs>
        <w:spacing w:line="360" w:lineRule="auto"/>
        <w:ind w:left="420"/>
        <w:rPr>
          <w:rFonts w:ascii="宋体" w:eastAsia="宋体" w:hAnsi="宋体"/>
          <w:sz w:val="24"/>
        </w:rPr>
      </w:pPr>
      <w:r w:rsidRPr="006244B5">
        <w:rPr>
          <w:rFonts w:ascii="宋体" w:eastAsia="宋体" w:hAnsi="宋体" w:hint="eastAsia"/>
          <w:sz w:val="24"/>
        </w:rPr>
        <w:t>（</w:t>
      </w:r>
      <w:r w:rsidRPr="006244B5">
        <w:rPr>
          <w:rFonts w:ascii="宋体" w:eastAsia="宋体" w:hAnsi="宋体"/>
          <w:sz w:val="24"/>
        </w:rPr>
        <w:t>6）列车预验收，发现问题及时向甲方提供意见；</w:t>
      </w:r>
    </w:p>
    <w:p w:rsidR="00972CB5" w:rsidRPr="006244B5" w:rsidRDefault="00A8262A">
      <w:pPr>
        <w:pStyle w:val="a6"/>
        <w:widowControl/>
        <w:tabs>
          <w:tab w:val="left" w:pos="720"/>
        </w:tabs>
        <w:spacing w:line="360" w:lineRule="auto"/>
        <w:ind w:left="420"/>
        <w:rPr>
          <w:rFonts w:ascii="宋体" w:eastAsia="宋体" w:hAnsi="宋体"/>
          <w:sz w:val="24"/>
        </w:rPr>
      </w:pPr>
      <w:r w:rsidRPr="006244B5">
        <w:rPr>
          <w:rFonts w:ascii="宋体" w:eastAsia="宋体" w:hAnsi="宋体" w:hint="eastAsia"/>
          <w:sz w:val="24"/>
        </w:rPr>
        <w:t>（</w:t>
      </w:r>
      <w:r w:rsidRPr="006244B5">
        <w:rPr>
          <w:rFonts w:ascii="宋体" w:eastAsia="宋体" w:hAnsi="宋体"/>
          <w:sz w:val="24"/>
        </w:rPr>
        <w:t>7）车辆合同谈判、设计联络、设计审查；</w:t>
      </w:r>
    </w:p>
    <w:p w:rsidR="00972CB5" w:rsidRPr="006244B5" w:rsidRDefault="00A8262A">
      <w:pPr>
        <w:pStyle w:val="a6"/>
        <w:widowControl/>
        <w:tabs>
          <w:tab w:val="left" w:pos="420"/>
          <w:tab w:val="left" w:pos="720"/>
          <w:tab w:val="left" w:pos="1494"/>
        </w:tabs>
        <w:spacing w:line="360" w:lineRule="auto"/>
        <w:ind w:left="420"/>
        <w:rPr>
          <w:rFonts w:ascii="宋体" w:eastAsia="宋体" w:hAnsi="宋体"/>
          <w:sz w:val="24"/>
        </w:rPr>
      </w:pPr>
      <w:r w:rsidRPr="006244B5">
        <w:rPr>
          <w:rFonts w:ascii="宋体" w:eastAsia="宋体" w:hAnsi="宋体" w:hint="eastAsia"/>
          <w:sz w:val="24"/>
        </w:rPr>
        <w:lastRenderedPageBreak/>
        <w:t>（</w:t>
      </w:r>
      <w:r w:rsidRPr="006244B5">
        <w:rPr>
          <w:rFonts w:ascii="宋体" w:eastAsia="宋体" w:hAnsi="宋体"/>
          <w:sz w:val="24"/>
        </w:rPr>
        <w:t>8）车辆部件首件检查</w:t>
      </w:r>
      <w:r w:rsidRPr="006244B5">
        <w:rPr>
          <w:rFonts w:ascii="宋体" w:eastAsia="宋体" w:hAnsi="宋体" w:hint="eastAsia"/>
          <w:sz w:val="24"/>
        </w:rPr>
        <w:t>。</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本监造咨询服务工作期限为：自合同生效之日起至甲方与业主签订的</w:t>
      </w:r>
      <w:r w:rsidR="00AE4CDE" w:rsidRPr="006244B5">
        <w:rPr>
          <w:rFonts w:ascii="宋体" w:eastAsia="宋体" w:hAnsi="宋体" w:hint="eastAsia"/>
          <w:sz w:val="24"/>
        </w:rPr>
        <w:t>《市郊铁路璧山至铜梁线工程机电系统设备及轨道工程施工监理合同（二标段）》</w:t>
      </w:r>
      <w:r w:rsidRPr="006244B5">
        <w:rPr>
          <w:rFonts w:ascii="宋体" w:eastAsia="宋体" w:hAnsi="宋体" w:hint="eastAsia"/>
          <w:sz w:val="24"/>
        </w:rPr>
        <w:t>服务内容完成之日止。</w:t>
      </w:r>
    </w:p>
    <w:p w:rsidR="00972CB5" w:rsidRPr="006244B5" w:rsidRDefault="00A8262A">
      <w:pPr>
        <w:pStyle w:val="3"/>
        <w:keepNext/>
        <w:keepLines/>
        <w:numPr>
          <w:ilvl w:val="0"/>
          <w:numId w:val="4"/>
        </w:numPr>
        <w:tabs>
          <w:tab w:val="clear" w:pos="420"/>
        </w:tabs>
        <w:spacing w:before="0" w:after="0" w:line="360" w:lineRule="auto"/>
        <w:ind w:left="720" w:hanging="720"/>
        <w:rPr>
          <w:rFonts w:ascii="宋体" w:hAnsi="宋体"/>
          <w:szCs w:val="24"/>
        </w:rPr>
      </w:pPr>
      <w:bookmarkStart w:id="31" w:name="_Toc60437498"/>
      <w:bookmarkStart w:id="32" w:name="_Toc60518193"/>
      <w:bookmarkStart w:id="33" w:name="_Toc60407585"/>
      <w:bookmarkStart w:id="34" w:name="_Toc60437606"/>
      <w:bookmarkStart w:id="35" w:name="_Toc61236974"/>
      <w:bookmarkStart w:id="36" w:name="_Toc488070823"/>
      <w:bookmarkStart w:id="37" w:name="_Toc488071150"/>
      <w:bookmarkStart w:id="38" w:name="_Toc250806041"/>
      <w:bookmarkStart w:id="39" w:name="_Toc488071049"/>
      <w:bookmarkStart w:id="40" w:name="_Toc367268905"/>
      <w:r w:rsidRPr="006244B5">
        <w:rPr>
          <w:rFonts w:ascii="宋体" w:hAnsi="宋体" w:hint="eastAsia"/>
          <w:szCs w:val="24"/>
        </w:rPr>
        <w:t>适用性</w:t>
      </w:r>
      <w:bookmarkEnd w:id="31"/>
      <w:bookmarkEnd w:id="32"/>
      <w:bookmarkEnd w:id="33"/>
      <w:bookmarkEnd w:id="34"/>
      <w:bookmarkEnd w:id="35"/>
      <w:bookmarkEnd w:id="36"/>
      <w:bookmarkEnd w:id="37"/>
      <w:bookmarkEnd w:id="38"/>
      <w:bookmarkEnd w:id="39"/>
      <w:bookmarkEnd w:id="40"/>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本合同条款适用于没有被本合同其他部分的条款所取代的范围。</w:t>
      </w:r>
    </w:p>
    <w:p w:rsidR="00972CB5" w:rsidRPr="006244B5" w:rsidRDefault="00A8262A">
      <w:pPr>
        <w:pStyle w:val="3"/>
        <w:keepNext/>
        <w:keepLines/>
        <w:numPr>
          <w:ilvl w:val="0"/>
          <w:numId w:val="4"/>
        </w:numPr>
        <w:tabs>
          <w:tab w:val="clear" w:pos="420"/>
        </w:tabs>
        <w:spacing w:before="0" w:after="0" w:line="360" w:lineRule="auto"/>
        <w:ind w:left="720" w:hanging="720"/>
        <w:rPr>
          <w:rFonts w:ascii="宋体" w:hAnsi="宋体"/>
          <w:szCs w:val="24"/>
        </w:rPr>
      </w:pPr>
      <w:bookmarkStart w:id="41" w:name="_Toc60407586"/>
      <w:bookmarkStart w:id="42" w:name="_Toc61236975"/>
      <w:bookmarkStart w:id="43" w:name="_Toc250806042"/>
      <w:bookmarkStart w:id="44" w:name="_Toc367268906"/>
      <w:bookmarkStart w:id="45" w:name="_Toc488070824"/>
      <w:bookmarkStart w:id="46" w:name="_Toc60518194"/>
      <w:bookmarkStart w:id="47" w:name="_Toc60437499"/>
      <w:bookmarkStart w:id="48" w:name="_Toc60437607"/>
      <w:bookmarkStart w:id="49" w:name="_Toc488071151"/>
      <w:bookmarkStart w:id="50" w:name="_Toc488071050"/>
      <w:r w:rsidRPr="006244B5">
        <w:rPr>
          <w:rFonts w:ascii="宋体" w:hAnsi="宋体" w:hint="eastAsia"/>
          <w:szCs w:val="24"/>
        </w:rPr>
        <w:t>标准</w:t>
      </w:r>
      <w:bookmarkEnd w:id="41"/>
      <w:bookmarkEnd w:id="42"/>
      <w:bookmarkEnd w:id="43"/>
      <w:bookmarkEnd w:id="44"/>
      <w:bookmarkEnd w:id="45"/>
      <w:bookmarkEnd w:id="46"/>
      <w:bookmarkEnd w:id="47"/>
      <w:bookmarkEnd w:id="48"/>
      <w:bookmarkEnd w:id="49"/>
      <w:bookmarkEnd w:id="50"/>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本合同下所述的标准，如果没有提及适用标准，则应符合中华人民共和国有关机构发布的最新版本的标准。</w:t>
      </w:r>
    </w:p>
    <w:p w:rsidR="00972CB5" w:rsidRPr="006244B5" w:rsidRDefault="00A8262A">
      <w:pPr>
        <w:pStyle w:val="3"/>
        <w:keepNext/>
        <w:keepLines/>
        <w:numPr>
          <w:ilvl w:val="0"/>
          <w:numId w:val="4"/>
        </w:numPr>
        <w:tabs>
          <w:tab w:val="clear" w:pos="420"/>
        </w:tabs>
        <w:spacing w:before="0" w:after="0" w:line="360" w:lineRule="auto"/>
        <w:ind w:left="720" w:hanging="720"/>
        <w:rPr>
          <w:rFonts w:ascii="宋体" w:hAnsi="宋体"/>
          <w:szCs w:val="24"/>
        </w:rPr>
      </w:pPr>
      <w:bookmarkStart w:id="51" w:name="_Toc367268907"/>
      <w:bookmarkStart w:id="52" w:name="_Toc60437608"/>
      <w:bookmarkStart w:id="53" w:name="_Toc60437500"/>
      <w:bookmarkStart w:id="54" w:name="_Toc250806043"/>
      <w:bookmarkStart w:id="55" w:name="_Toc488071051"/>
      <w:bookmarkStart w:id="56" w:name="_Toc488070825"/>
      <w:bookmarkStart w:id="57" w:name="_Toc60518195"/>
      <w:bookmarkStart w:id="58" w:name="_Toc61236976"/>
      <w:bookmarkStart w:id="59" w:name="_Toc60407587"/>
      <w:bookmarkStart w:id="60" w:name="_Toc488071152"/>
      <w:r w:rsidRPr="006244B5">
        <w:rPr>
          <w:rFonts w:ascii="宋体" w:hAnsi="宋体" w:hint="eastAsia"/>
          <w:szCs w:val="24"/>
        </w:rPr>
        <w:t>使用合同文件和资料</w:t>
      </w:r>
      <w:bookmarkEnd w:id="51"/>
      <w:bookmarkEnd w:id="52"/>
      <w:bookmarkEnd w:id="53"/>
      <w:bookmarkEnd w:id="54"/>
      <w:bookmarkEnd w:id="55"/>
      <w:bookmarkEnd w:id="56"/>
      <w:bookmarkEnd w:id="57"/>
      <w:bookmarkEnd w:id="58"/>
      <w:bookmarkEnd w:id="59"/>
      <w:bookmarkEnd w:id="60"/>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没有甲方事先书面同意，乙方不得将由甲方或代表甲方提供的有关合同或任何合同条文、规格、计划、图纸、模型、样品或资料提供给与履行本合同无关的任何其他人。即使向与履行本合同有关的人员提供，也应注意保密并限于履行合同必须的范围。</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没有甲方事先书面同意，除了履行本合同外，乙方不应使用合同条款第</w:t>
      </w:r>
      <w:r w:rsidRPr="006244B5">
        <w:rPr>
          <w:rFonts w:ascii="宋体" w:eastAsia="宋体" w:hAnsi="宋体"/>
          <w:sz w:val="24"/>
        </w:rPr>
        <w:t>5.1所列举的任何文件和资料</w:t>
      </w:r>
      <w:r w:rsidRPr="006244B5">
        <w:rPr>
          <w:rFonts w:ascii="宋体" w:eastAsia="宋体" w:hAnsi="宋体" w:hint="eastAsia"/>
          <w:sz w:val="24"/>
        </w:rPr>
        <w:t>。</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除了合同本身以外，合同条款第</w:t>
      </w:r>
      <w:r w:rsidRPr="006244B5">
        <w:rPr>
          <w:rFonts w:ascii="宋体" w:eastAsia="宋体" w:hAnsi="宋体"/>
          <w:sz w:val="24"/>
        </w:rPr>
        <w:t>5.1条所列举的任何文件是甲方的财产。如果甲方有要求，乙方在完成合同后应将这些文件及全部复制件还给业主或甲方</w:t>
      </w:r>
      <w:r w:rsidRPr="006244B5">
        <w:rPr>
          <w:rFonts w:ascii="宋体" w:eastAsia="宋体" w:hAnsi="宋体" w:hint="eastAsia"/>
          <w:sz w:val="24"/>
        </w:rPr>
        <w:t>。</w:t>
      </w:r>
    </w:p>
    <w:p w:rsidR="00972CB5" w:rsidRPr="006244B5" w:rsidRDefault="00A8262A">
      <w:pPr>
        <w:pStyle w:val="3"/>
        <w:keepNext/>
        <w:keepLines/>
        <w:numPr>
          <w:ilvl w:val="0"/>
          <w:numId w:val="4"/>
        </w:numPr>
        <w:tabs>
          <w:tab w:val="clear" w:pos="420"/>
        </w:tabs>
        <w:spacing w:before="0" w:after="0" w:line="360" w:lineRule="auto"/>
        <w:ind w:left="720" w:hanging="720"/>
        <w:rPr>
          <w:rFonts w:ascii="宋体" w:hAnsi="宋体"/>
          <w:bCs w:val="0"/>
          <w:szCs w:val="24"/>
        </w:rPr>
      </w:pPr>
      <w:bookmarkStart w:id="61" w:name="_Toc488071052"/>
      <w:bookmarkStart w:id="62" w:name="_Toc367268908"/>
      <w:bookmarkStart w:id="63" w:name="_Toc488071153"/>
      <w:bookmarkStart w:id="64" w:name="_Toc488070826"/>
      <w:r w:rsidRPr="006244B5">
        <w:rPr>
          <w:rFonts w:ascii="宋体" w:hAnsi="宋体" w:hint="eastAsia"/>
          <w:bCs w:val="0"/>
          <w:szCs w:val="24"/>
        </w:rPr>
        <w:t>信息管理要求</w:t>
      </w:r>
      <w:bookmarkEnd w:id="61"/>
      <w:bookmarkEnd w:id="62"/>
      <w:bookmarkEnd w:id="63"/>
      <w:bookmarkEnd w:id="64"/>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信息管理是指车辆监造过程中的有关项目进度、图纸、文件、资料等信息的管理；乙方应对监造咨询过程中知悉的项目信息保密。</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乙方应协助甲方按照业主要求提供本项目进度、管理信息、监造相关文件及资料的电子版及纸质版，根据工程实际情况及业主的要求进行必要调整、补充，并将监造各阶段的工作成果资料按照国家和地方有关档案管理要求进行整理、组卷归档，按时提交业主。</w:t>
      </w:r>
    </w:p>
    <w:p w:rsidR="00972CB5" w:rsidRPr="006244B5" w:rsidRDefault="00A8262A">
      <w:pPr>
        <w:numPr>
          <w:ilvl w:val="1"/>
          <w:numId w:val="4"/>
        </w:numPr>
        <w:tabs>
          <w:tab w:val="left" w:pos="720"/>
        </w:tabs>
        <w:spacing w:line="360" w:lineRule="auto"/>
        <w:ind w:left="0" w:firstLine="0"/>
        <w:rPr>
          <w:rFonts w:ascii="宋体" w:eastAsia="宋体" w:hAnsi="宋体"/>
          <w:sz w:val="24"/>
        </w:rPr>
      </w:pPr>
      <w:r w:rsidRPr="006244B5">
        <w:rPr>
          <w:rFonts w:ascii="宋体" w:eastAsia="宋体" w:hAnsi="宋体" w:hint="eastAsia"/>
          <w:sz w:val="24"/>
        </w:rPr>
        <w:t>乙方应严格按照甲方颁发的信息管理的规定开展工作。</w:t>
      </w:r>
    </w:p>
    <w:p w:rsidR="00972CB5" w:rsidRPr="006244B5" w:rsidRDefault="00A8262A">
      <w:pPr>
        <w:pStyle w:val="3"/>
        <w:keepNext/>
        <w:keepLines/>
        <w:numPr>
          <w:ilvl w:val="0"/>
          <w:numId w:val="4"/>
        </w:numPr>
        <w:tabs>
          <w:tab w:val="clear" w:pos="420"/>
        </w:tabs>
        <w:spacing w:before="0" w:after="0" w:line="360" w:lineRule="auto"/>
        <w:ind w:left="720" w:hanging="720"/>
        <w:rPr>
          <w:rFonts w:ascii="宋体" w:hAnsi="宋体"/>
          <w:szCs w:val="24"/>
        </w:rPr>
      </w:pPr>
      <w:bookmarkStart w:id="65" w:name="_Toc488071154"/>
      <w:bookmarkStart w:id="66" w:name="_Toc60518196"/>
      <w:bookmarkStart w:id="67" w:name="_Toc60437609"/>
      <w:bookmarkStart w:id="68" w:name="_Toc488071053"/>
      <w:bookmarkStart w:id="69" w:name="_Toc488070827"/>
      <w:bookmarkStart w:id="70" w:name="_Toc60437501"/>
      <w:bookmarkStart w:id="71" w:name="_Toc250806044"/>
      <w:bookmarkStart w:id="72" w:name="_Toc367268909"/>
      <w:bookmarkStart w:id="73" w:name="_Toc60407588"/>
      <w:bookmarkStart w:id="74" w:name="_Toc61236977"/>
      <w:r w:rsidRPr="006244B5">
        <w:rPr>
          <w:rFonts w:ascii="宋体" w:hAnsi="宋体" w:hint="eastAsia"/>
          <w:szCs w:val="24"/>
        </w:rPr>
        <w:lastRenderedPageBreak/>
        <w:t>专利权</w:t>
      </w:r>
      <w:bookmarkEnd w:id="65"/>
      <w:bookmarkEnd w:id="66"/>
      <w:bookmarkEnd w:id="67"/>
      <w:bookmarkEnd w:id="68"/>
      <w:bookmarkEnd w:id="69"/>
      <w:bookmarkEnd w:id="70"/>
      <w:bookmarkEnd w:id="71"/>
      <w:bookmarkEnd w:id="72"/>
      <w:bookmarkEnd w:id="73"/>
      <w:bookmarkEnd w:id="74"/>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乙方应保证，甲方在参与乙方工作内容时的任何时候，免受第三方提出的侵害其专利权、商标权、著作权或其它知识产权的起诉。</w:t>
      </w:r>
    </w:p>
    <w:p w:rsidR="00972CB5" w:rsidRPr="006244B5" w:rsidRDefault="00A8262A">
      <w:pPr>
        <w:pStyle w:val="3"/>
        <w:keepNext/>
        <w:keepLines/>
        <w:numPr>
          <w:ilvl w:val="0"/>
          <w:numId w:val="4"/>
        </w:numPr>
        <w:tabs>
          <w:tab w:val="clear" w:pos="420"/>
        </w:tabs>
        <w:spacing w:before="0" w:after="0" w:line="360" w:lineRule="auto"/>
        <w:ind w:left="720" w:hanging="720"/>
        <w:rPr>
          <w:rFonts w:ascii="宋体" w:hAnsi="宋体"/>
          <w:szCs w:val="24"/>
        </w:rPr>
      </w:pPr>
      <w:bookmarkStart w:id="75" w:name="_Toc488070828"/>
      <w:bookmarkStart w:id="76" w:name="_Toc367268910"/>
      <w:bookmarkStart w:id="77" w:name="_Toc488071054"/>
      <w:bookmarkStart w:id="78" w:name="_Toc488071155"/>
      <w:r w:rsidRPr="006244B5">
        <w:rPr>
          <w:rFonts w:ascii="宋体" w:hAnsi="宋体" w:hint="eastAsia"/>
          <w:szCs w:val="24"/>
        </w:rPr>
        <w:t>履约担保</w:t>
      </w:r>
      <w:bookmarkEnd w:id="75"/>
      <w:bookmarkEnd w:id="76"/>
      <w:bookmarkEnd w:id="77"/>
      <w:bookmarkEnd w:id="78"/>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乙方应在签订本合同后，向甲方提交合同额的10%的履约担保。</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履约担保用于补偿甲方因乙方不能履行其合同义务而蒙受的损失。</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履约担保应采用人民币，并采用以下方式之一提交：</w:t>
      </w:r>
    </w:p>
    <w:p w:rsidR="00972CB5" w:rsidRPr="006244B5" w:rsidRDefault="00A8262A">
      <w:pPr>
        <w:numPr>
          <w:ilvl w:val="0"/>
          <w:numId w:val="6"/>
        </w:numPr>
        <w:tabs>
          <w:tab w:val="clear" w:pos="2400"/>
          <w:tab w:val="left" w:pos="1260"/>
        </w:tabs>
        <w:spacing w:line="360" w:lineRule="auto"/>
        <w:ind w:left="737" w:firstLine="0"/>
        <w:rPr>
          <w:rFonts w:ascii="宋体" w:eastAsia="宋体" w:hAnsi="宋体"/>
          <w:sz w:val="24"/>
        </w:rPr>
      </w:pPr>
      <w:r w:rsidRPr="006244B5">
        <w:rPr>
          <w:rFonts w:ascii="宋体" w:eastAsia="宋体" w:hAnsi="宋体" w:hint="eastAsia"/>
          <w:sz w:val="24"/>
        </w:rPr>
        <w:t>由中国境内商业银行地市级支行（分行）及其上级银行出具</w:t>
      </w:r>
      <w:r w:rsidRPr="006244B5">
        <w:rPr>
          <w:rFonts w:ascii="宋体" w:eastAsia="宋体" w:hAnsi="宋体"/>
          <w:sz w:val="24"/>
        </w:rPr>
        <w:t>的银行保函</w:t>
      </w:r>
      <w:r w:rsidRPr="006244B5">
        <w:rPr>
          <w:rFonts w:ascii="宋体" w:eastAsia="宋体" w:hAnsi="宋体" w:hint="eastAsia"/>
          <w:sz w:val="24"/>
        </w:rPr>
        <w:t>；</w:t>
      </w:r>
    </w:p>
    <w:p w:rsidR="00972CB5" w:rsidRPr="006244B5" w:rsidRDefault="00A8262A">
      <w:pPr>
        <w:numPr>
          <w:ilvl w:val="0"/>
          <w:numId w:val="6"/>
        </w:numPr>
        <w:tabs>
          <w:tab w:val="clear" w:pos="2400"/>
          <w:tab w:val="left" w:pos="1260"/>
        </w:tabs>
        <w:spacing w:line="360" w:lineRule="auto"/>
        <w:ind w:left="737" w:firstLine="0"/>
        <w:rPr>
          <w:rFonts w:ascii="宋体" w:eastAsia="宋体" w:hAnsi="宋体"/>
          <w:sz w:val="24"/>
        </w:rPr>
      </w:pPr>
      <w:r w:rsidRPr="006244B5">
        <w:rPr>
          <w:rFonts w:ascii="宋体" w:eastAsia="宋体" w:hAnsi="宋体" w:hint="eastAsia"/>
          <w:sz w:val="24"/>
        </w:rPr>
        <w:t>通过银行电汇或转账的形式，从申请人基本账户中递交至甲方账户；</w:t>
      </w:r>
    </w:p>
    <w:p w:rsidR="00972CB5" w:rsidRPr="006244B5" w:rsidRDefault="00A8262A">
      <w:pPr>
        <w:numPr>
          <w:ilvl w:val="0"/>
          <w:numId w:val="6"/>
        </w:numPr>
        <w:tabs>
          <w:tab w:val="clear" w:pos="2400"/>
          <w:tab w:val="left" w:pos="1260"/>
        </w:tabs>
        <w:spacing w:line="360" w:lineRule="auto"/>
        <w:ind w:left="737" w:firstLine="0"/>
        <w:rPr>
          <w:rFonts w:ascii="宋体" w:eastAsia="宋体" w:hAnsi="宋体"/>
          <w:sz w:val="24"/>
        </w:rPr>
      </w:pPr>
      <w:r w:rsidRPr="006244B5">
        <w:rPr>
          <w:rFonts w:ascii="宋体" w:eastAsia="宋体" w:hAnsi="宋体" w:hint="eastAsia"/>
          <w:sz w:val="24"/>
        </w:rPr>
        <w:t>由担保公司提供的相应担保。</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履约担保期限：同本项目服务期限。</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在乙方履行其合同义务包括任何保证义务后，甲方将把履约担保退还乙方。</w:t>
      </w:r>
    </w:p>
    <w:p w:rsidR="00972CB5" w:rsidRPr="006244B5" w:rsidRDefault="00A8262A">
      <w:pPr>
        <w:pStyle w:val="3"/>
        <w:keepNext/>
        <w:keepLines/>
        <w:numPr>
          <w:ilvl w:val="0"/>
          <w:numId w:val="4"/>
        </w:numPr>
        <w:tabs>
          <w:tab w:val="clear" w:pos="420"/>
        </w:tabs>
        <w:spacing w:before="0" w:after="0" w:line="360" w:lineRule="auto"/>
        <w:ind w:left="720" w:hanging="720"/>
        <w:rPr>
          <w:rFonts w:ascii="宋体" w:hAnsi="宋体"/>
          <w:szCs w:val="24"/>
        </w:rPr>
      </w:pPr>
      <w:bookmarkStart w:id="79" w:name="_Toc34996465"/>
      <w:bookmarkStart w:id="80" w:name="_Toc36376463"/>
      <w:bookmarkStart w:id="81" w:name="_Toc36375949"/>
      <w:bookmarkStart w:id="82" w:name="_Toc35059338"/>
      <w:bookmarkStart w:id="83" w:name="_Toc35245706"/>
      <w:bookmarkStart w:id="84" w:name="_Toc35058078"/>
      <w:bookmarkStart w:id="85" w:name="_Toc61236979"/>
      <w:bookmarkStart w:id="86" w:name="_Toc60437503"/>
      <w:bookmarkStart w:id="87" w:name="_Toc367268911"/>
      <w:bookmarkStart w:id="88" w:name="_Toc60437611"/>
      <w:bookmarkStart w:id="89" w:name="_Toc488071156"/>
      <w:bookmarkStart w:id="90" w:name="_Toc250806046"/>
      <w:bookmarkStart w:id="91" w:name="_Toc60407590"/>
      <w:bookmarkStart w:id="92" w:name="_Toc488070829"/>
      <w:bookmarkStart w:id="93" w:name="_Toc488071055"/>
      <w:bookmarkStart w:id="94" w:name="_Toc60518198"/>
      <w:r w:rsidRPr="006244B5">
        <w:rPr>
          <w:rFonts w:ascii="宋体" w:hAnsi="宋体" w:hint="eastAsia"/>
          <w:szCs w:val="24"/>
        </w:rPr>
        <w:t>甲方的责任、权利</w:t>
      </w:r>
      <w:bookmarkEnd w:id="79"/>
      <w:bookmarkEnd w:id="80"/>
      <w:bookmarkEnd w:id="81"/>
      <w:bookmarkEnd w:id="82"/>
      <w:bookmarkEnd w:id="83"/>
      <w:bookmarkEnd w:id="84"/>
      <w:r w:rsidRPr="006244B5">
        <w:rPr>
          <w:rFonts w:ascii="宋体" w:hAnsi="宋体" w:hint="eastAsia"/>
          <w:szCs w:val="24"/>
        </w:rPr>
        <w:t>和义务</w:t>
      </w:r>
      <w:bookmarkEnd w:id="85"/>
      <w:bookmarkEnd w:id="86"/>
      <w:bookmarkEnd w:id="87"/>
      <w:bookmarkEnd w:id="88"/>
      <w:bookmarkEnd w:id="89"/>
      <w:bookmarkEnd w:id="90"/>
      <w:bookmarkEnd w:id="91"/>
      <w:bookmarkEnd w:id="92"/>
      <w:bookmarkEnd w:id="93"/>
      <w:bookmarkEnd w:id="94"/>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甲方有权要求乙方按照附件一的人员名单保证监造咨询人员的稳定。</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当甲方发现乙方人员不按合同履行职责，或与车辆厂（含车辆分包商）私自沟通给甲方或本项目造成损失时，甲方有权要求乙方更换人员，直至终止合同，并要求乙方承担相应的赔偿责任或连带赔偿责任。</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甲方有权要求乙方协助其定期形成并向业主提交监造报表和报告。</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甲方应按合同约定向乙方支付本项目约定的合同款项。</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甲方应向乙方提供由业主提供的与本项目监造咨询工作所需的相关工程资料。</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甲方应在约定的时间内就乙方书面提交并要求做出决定的一切事宜做出书面决定。</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甲方应为乙方提供与本项目有关的协作单位、配合单位的名录等。</w:t>
      </w:r>
    </w:p>
    <w:p w:rsidR="00972CB5" w:rsidRPr="006244B5" w:rsidRDefault="00A8262A">
      <w:pPr>
        <w:pStyle w:val="3"/>
        <w:keepNext/>
        <w:keepLines/>
        <w:numPr>
          <w:ilvl w:val="0"/>
          <w:numId w:val="4"/>
        </w:numPr>
        <w:tabs>
          <w:tab w:val="clear" w:pos="420"/>
        </w:tabs>
        <w:spacing w:before="0" w:after="0" w:line="360" w:lineRule="auto"/>
        <w:ind w:left="720" w:hanging="720"/>
        <w:rPr>
          <w:rFonts w:ascii="宋体" w:hAnsi="宋体"/>
        </w:rPr>
      </w:pPr>
      <w:bookmarkStart w:id="95" w:name="_Toc35245707"/>
      <w:bookmarkStart w:id="96" w:name="_Toc36375950"/>
      <w:bookmarkStart w:id="97" w:name="_Toc34996466"/>
      <w:bookmarkStart w:id="98" w:name="_Toc35059339"/>
      <w:bookmarkStart w:id="99" w:name="_Toc36376464"/>
      <w:bookmarkStart w:id="100" w:name="_Toc35058079"/>
      <w:bookmarkStart w:id="101" w:name="_Toc60407591"/>
      <w:bookmarkStart w:id="102" w:name="_Toc61236980"/>
      <w:bookmarkStart w:id="103" w:name="_Toc60437612"/>
      <w:bookmarkStart w:id="104" w:name="_Toc60518199"/>
      <w:bookmarkStart w:id="105" w:name="_Toc488070830"/>
      <w:bookmarkStart w:id="106" w:name="_Toc60437504"/>
      <w:bookmarkStart w:id="107" w:name="_Toc488071056"/>
      <w:bookmarkStart w:id="108" w:name="_Toc488071157"/>
      <w:bookmarkStart w:id="109" w:name="_Toc250806047"/>
      <w:bookmarkStart w:id="110" w:name="_Toc367268912"/>
      <w:r w:rsidRPr="006244B5">
        <w:rPr>
          <w:rFonts w:ascii="宋体" w:hAnsi="宋体" w:hint="eastAsia"/>
          <w:szCs w:val="24"/>
        </w:rPr>
        <w:t>乙方的责任、权利</w:t>
      </w:r>
      <w:bookmarkEnd w:id="95"/>
      <w:bookmarkEnd w:id="96"/>
      <w:bookmarkEnd w:id="97"/>
      <w:bookmarkEnd w:id="98"/>
      <w:bookmarkEnd w:id="99"/>
      <w:bookmarkEnd w:id="100"/>
      <w:r w:rsidRPr="006244B5">
        <w:rPr>
          <w:rFonts w:ascii="宋体" w:hAnsi="宋体" w:hint="eastAsia"/>
          <w:szCs w:val="24"/>
        </w:rPr>
        <w:t>和义务</w:t>
      </w:r>
      <w:bookmarkEnd w:id="101"/>
      <w:bookmarkEnd w:id="102"/>
      <w:bookmarkEnd w:id="103"/>
      <w:bookmarkEnd w:id="104"/>
      <w:bookmarkEnd w:id="105"/>
      <w:bookmarkEnd w:id="106"/>
      <w:bookmarkEnd w:id="107"/>
      <w:bookmarkEnd w:id="108"/>
      <w:bookmarkEnd w:id="109"/>
      <w:bookmarkEnd w:id="110"/>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提供对车辆分包商的建议。</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对包括车辆制造、车辆制造设计标准、规划设计、生产工艺设计和使用功能等的建议。</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lastRenderedPageBreak/>
        <w:t>对车辆设计、制造、联调中出现的技术问题，按照安全和优化的原则，提出书面建议；如果拟提出的建议会延长交货，应当详细告诉甲方。当发现车辆设计不符合国家车辆质量标准或设计合同约定的质量标准时，乙方应当书面报告甲方。</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审批车辆技术方案，按照保质量、保工期和降低成本的原则，提出书面建议；如果拟提出的建议会延长交货期，应当详细告诉甲方。</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对有关车辆制造参建单位的组织协调，所有协调事项应当事先向甲方报告。</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督促、检查车辆承包商各阶段设计图纸和整理各种必须归档的资料。</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乙方应按合同约定配备足够的有相关经验、能力、资格的监造咨询人员，并协助甲方编制车辆监造规划，并得到业主认可。认真完成车辆及监造合同特殊条款中约定的本项目车辆监造咨询任务。在履行合同义务期间，应按合同约定协助甲方定期向业主报告车辆监造工作进展情况。</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乙方在履行本合同义务期间，应认真、勤奋地工作，科学合理运用工程经验和技能，为甲方提供与其水平相适应的优质监造咨询服务。</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在本合同期内或合同终止后，不得泄露与本项目、本合同业务有关所有的未公开资料，同时乙方有义务防止第三方以任何方式通过本单位获取上述资料</w:t>
      </w:r>
      <w:r w:rsidRPr="006244B5">
        <w:rPr>
          <w:rFonts w:ascii="宋体" w:eastAsia="宋体" w:hAnsi="宋体"/>
          <w:sz w:val="24"/>
        </w:rPr>
        <w:t>。</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乙方派驻到车辆制造所在地履行车辆监造咨询服务的人员必须常驻现场，未经甲方同意，不得擅自离开。未经甲方同意，项目负责人、专业工程师不得调换，项目负责人不得在合同期内同时承担其他工程的车辆监造咨询工作。</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协助甲方为业主培养专业技术人员。</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乙方在协助甲方提供监造咨询服务时发现车辆厂未完全遵照项目监造规范和法律、法规、国家标准执行，应当及时书面向甲方提出意见。</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乙方认为车辆厂对所提交的各种工作成果（计划、设计方案、报告）不清晰，应当及时报告甲方，要求车辆厂进行解释和澄清。</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乙方不得与车辆厂达成任何与本项目相违背或损害甲方、业主方利益的协议或承诺。</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lastRenderedPageBreak/>
        <w:t>在车辆质保期内，乙方须至少派一名相关经验人员留驻重庆，协助甲方处理在车辆质保期内的相关事宜。</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乙方不得以甲方名义从事民事行为</w:t>
      </w:r>
      <w:r w:rsidRPr="006244B5">
        <w:rPr>
          <w:rFonts w:ascii="宋体" w:eastAsia="宋体" w:hAnsi="宋体"/>
          <w:sz w:val="24"/>
        </w:rPr>
        <w:t>,包括但不限于签订合同、协议、备忘录、函件及签订具有任何约束力的法律文件、代表甲方进行承诺等。</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在本合同约定的服务期内，如因乙方自身过错造成甲方的经济损失（包括但不限于甲方对业主的赔偿、违约金及甲方为处理相关事务发生的费用等），应按照合同条款第16条的规定进行赔偿。</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sz w:val="24"/>
        </w:rPr>
        <w:t>乙方应遵守安全生产有关法律法规规定，严格按照安全标准开展工作，在服务现场所发生的一切安全事故，甲方不承担任何赔偿等责任，所有赔偿等均由乙方承担。</w:t>
      </w:r>
    </w:p>
    <w:p w:rsidR="00972CB5" w:rsidRPr="006244B5" w:rsidRDefault="00A8262A">
      <w:pPr>
        <w:pStyle w:val="3"/>
        <w:keepNext/>
        <w:keepLines/>
        <w:numPr>
          <w:ilvl w:val="0"/>
          <w:numId w:val="4"/>
        </w:numPr>
        <w:tabs>
          <w:tab w:val="clear" w:pos="420"/>
        </w:tabs>
        <w:spacing w:before="0" w:after="0" w:line="360" w:lineRule="auto"/>
        <w:ind w:left="720" w:hanging="720"/>
        <w:rPr>
          <w:rFonts w:ascii="宋体" w:hAnsi="宋体"/>
          <w:szCs w:val="24"/>
        </w:rPr>
      </w:pPr>
      <w:r w:rsidRPr="006244B5">
        <w:rPr>
          <w:rFonts w:ascii="宋体" w:hAnsi="宋体" w:hint="eastAsia"/>
          <w:szCs w:val="24"/>
        </w:rPr>
        <w:t>监造咨询服务依据</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国家和地方现行的有关城市轨道交通工程建设、设备监造的法律、政策、规范及标准；</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政府批准的工程建设计划、规划要点、设计要点及有关文件；</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受托方案；</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监造服务合同及甲方认可的其它监造工作文件；</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正式的设计文件、图纸及说明；</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依法成立的与本工程有关的合同或协议。</w:t>
      </w:r>
    </w:p>
    <w:p w:rsidR="00972CB5" w:rsidRPr="006244B5" w:rsidRDefault="00A8262A">
      <w:pPr>
        <w:pStyle w:val="3"/>
        <w:keepNext/>
        <w:keepLines/>
        <w:numPr>
          <w:ilvl w:val="0"/>
          <w:numId w:val="4"/>
        </w:numPr>
        <w:tabs>
          <w:tab w:val="clear" w:pos="420"/>
        </w:tabs>
        <w:spacing w:before="0" w:after="0" w:line="360" w:lineRule="auto"/>
        <w:ind w:left="720" w:hanging="720"/>
        <w:rPr>
          <w:rFonts w:ascii="宋体" w:hAnsi="宋体"/>
          <w:szCs w:val="24"/>
        </w:rPr>
      </w:pPr>
      <w:bookmarkStart w:id="111" w:name="_Toc250806049"/>
      <w:bookmarkStart w:id="112" w:name="_Toc60518201"/>
      <w:bookmarkStart w:id="113" w:name="_Toc60437614"/>
      <w:bookmarkStart w:id="114" w:name="_Toc61236982"/>
      <w:bookmarkStart w:id="115" w:name="_Toc60437506"/>
      <w:bookmarkStart w:id="116" w:name="_Toc60407593"/>
      <w:bookmarkStart w:id="117" w:name="_Toc488070832"/>
      <w:bookmarkStart w:id="118" w:name="_Toc367268914"/>
      <w:bookmarkStart w:id="119" w:name="_Toc488071058"/>
      <w:bookmarkStart w:id="120" w:name="_Toc488071159"/>
      <w:r w:rsidRPr="006244B5">
        <w:rPr>
          <w:rFonts w:ascii="宋体" w:hAnsi="宋体" w:hint="eastAsia"/>
          <w:szCs w:val="24"/>
        </w:rPr>
        <w:t>监造咨询服务执行</w:t>
      </w:r>
      <w:bookmarkEnd w:id="111"/>
      <w:bookmarkEnd w:id="112"/>
      <w:bookmarkEnd w:id="113"/>
      <w:bookmarkEnd w:id="114"/>
      <w:bookmarkEnd w:id="115"/>
      <w:bookmarkEnd w:id="116"/>
      <w:bookmarkEnd w:id="117"/>
      <w:bookmarkEnd w:id="118"/>
      <w:bookmarkEnd w:id="119"/>
      <w:bookmarkEnd w:id="120"/>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szCs w:val="24"/>
        </w:rPr>
      </w:pPr>
      <w:r w:rsidRPr="006244B5">
        <w:rPr>
          <w:rFonts w:ascii="宋体" w:eastAsia="宋体" w:hAnsi="宋体" w:hint="eastAsia"/>
          <w:sz w:val="24"/>
          <w:szCs w:val="24"/>
        </w:rPr>
        <w:t>在合同实施过程中，双方的一切联系均以书面形式为准。特殊情况下可先口头或电话通知，并按规定及时补作书面通知。</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szCs w:val="24"/>
        </w:rPr>
      </w:pPr>
      <w:r w:rsidRPr="006244B5">
        <w:rPr>
          <w:rFonts w:ascii="宋体" w:eastAsia="宋体" w:hAnsi="宋体" w:hint="eastAsia"/>
          <w:sz w:val="24"/>
          <w:szCs w:val="24"/>
        </w:rPr>
        <w:t>甲方应按照双方批准的项目执行规范向乙方授权的项目负责人提出合同中规定的服务要求。</w:t>
      </w:r>
    </w:p>
    <w:p w:rsidR="00972CB5" w:rsidRPr="006244B5" w:rsidRDefault="00A8262A">
      <w:pPr>
        <w:pStyle w:val="3"/>
        <w:keepNext/>
        <w:keepLines/>
        <w:numPr>
          <w:ilvl w:val="0"/>
          <w:numId w:val="4"/>
        </w:numPr>
        <w:tabs>
          <w:tab w:val="clear" w:pos="420"/>
        </w:tabs>
        <w:spacing w:before="0" w:after="0" w:line="360" w:lineRule="auto"/>
        <w:ind w:left="720" w:hanging="720"/>
        <w:rPr>
          <w:rFonts w:ascii="宋体" w:hAnsi="宋体"/>
          <w:szCs w:val="24"/>
        </w:rPr>
      </w:pPr>
      <w:r w:rsidRPr="006244B5">
        <w:rPr>
          <w:rFonts w:ascii="宋体" w:hAnsi="宋体" w:hint="eastAsia"/>
          <w:szCs w:val="24"/>
        </w:rPr>
        <w:t>监造咨询服务费的计取及支付方式</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szCs w:val="24"/>
        </w:rPr>
      </w:pPr>
      <w:r w:rsidRPr="006244B5">
        <w:rPr>
          <w:rFonts w:ascii="宋体" w:eastAsia="宋体" w:hAnsi="宋体" w:hint="eastAsia"/>
          <w:sz w:val="24"/>
          <w:szCs w:val="24"/>
        </w:rPr>
        <w:t>服务费</w:t>
      </w:r>
    </w:p>
    <w:p w:rsidR="00972CB5" w:rsidRPr="006244B5" w:rsidRDefault="00A8262A">
      <w:pPr>
        <w:pStyle w:val="a6"/>
        <w:widowControl/>
        <w:spacing w:line="360" w:lineRule="auto"/>
        <w:ind w:left="720" w:firstLineChars="200" w:firstLine="480"/>
        <w:rPr>
          <w:rFonts w:ascii="宋体" w:eastAsia="宋体" w:hAnsi="宋体" w:cs="仿宋_GB2312"/>
          <w:sz w:val="24"/>
          <w:szCs w:val="24"/>
        </w:rPr>
      </w:pPr>
      <w:r w:rsidRPr="006244B5">
        <w:rPr>
          <w:rFonts w:ascii="宋体" w:eastAsia="宋体" w:hAnsi="宋体" w:cs="仿宋_GB2312" w:hint="eastAsia"/>
          <w:sz w:val="24"/>
          <w:szCs w:val="24"/>
        </w:rPr>
        <w:t>本合同价款为固定总价合同，金额为人民币</w:t>
      </w:r>
      <w:r w:rsidRPr="006244B5">
        <w:rPr>
          <w:rFonts w:ascii="宋体" w:eastAsia="宋体" w:hAnsi="宋体" w:hint="eastAsia"/>
          <w:kern w:val="0"/>
          <w:sz w:val="24"/>
        </w:rPr>
        <w:t>大写：XX元整（小写：¥XX</w:t>
      </w:r>
      <w:r w:rsidRPr="006244B5">
        <w:rPr>
          <w:rFonts w:ascii="宋体" w:eastAsia="宋体" w:hAnsi="宋体"/>
          <w:kern w:val="0"/>
          <w:sz w:val="24"/>
        </w:rPr>
        <w:t>元）</w:t>
      </w:r>
      <w:r w:rsidRPr="006244B5">
        <w:rPr>
          <w:rFonts w:ascii="宋体" w:eastAsia="宋体" w:hAnsi="宋体" w:hint="eastAsia"/>
          <w:kern w:val="0"/>
          <w:sz w:val="24"/>
        </w:rPr>
        <w:t>，</w:t>
      </w:r>
      <w:r w:rsidRPr="006244B5">
        <w:rPr>
          <w:rFonts w:ascii="宋体" w:eastAsia="宋体" w:hAnsi="宋体" w:cs="仿宋_GB2312" w:hint="eastAsia"/>
          <w:sz w:val="24"/>
          <w:szCs w:val="24"/>
        </w:rPr>
        <w:t>合同履行期间不因市场物价、工程造价、人工费调整、方案审查等因素的变动而予以调整</w:t>
      </w:r>
      <w:r w:rsidRPr="006244B5">
        <w:rPr>
          <w:rFonts w:ascii="宋体" w:eastAsia="宋体" w:hAnsi="宋体" w:cs="仿宋_GB2312"/>
          <w:sz w:val="24"/>
          <w:szCs w:val="24"/>
        </w:rPr>
        <w:t>。</w:t>
      </w:r>
      <w:r w:rsidRPr="006244B5">
        <w:rPr>
          <w:rFonts w:ascii="宋体" w:eastAsia="宋体" w:hAnsi="宋体" w:cs="仿宋_GB2312" w:hint="eastAsia"/>
          <w:sz w:val="24"/>
          <w:szCs w:val="24"/>
        </w:rPr>
        <w:t>服务费是指乙方根据甲方的要求，在服务期限内</w:t>
      </w:r>
      <w:r w:rsidRPr="006244B5">
        <w:rPr>
          <w:rFonts w:ascii="宋体" w:eastAsia="宋体" w:hAnsi="宋体" w:cs="仿宋_GB2312" w:hint="eastAsia"/>
          <w:sz w:val="24"/>
          <w:szCs w:val="24"/>
        </w:rPr>
        <w:lastRenderedPageBreak/>
        <w:t>完成甲方要求的全部工作内容的费用及所有根据合同或其它原因应由乙方支付的税款、其它应交纳的所有费用。</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szCs w:val="24"/>
        </w:rPr>
      </w:pPr>
      <w:r w:rsidRPr="006244B5">
        <w:rPr>
          <w:rFonts w:ascii="宋体" w:eastAsia="宋体" w:hAnsi="宋体" w:hint="eastAsia"/>
          <w:sz w:val="24"/>
          <w:szCs w:val="24"/>
        </w:rPr>
        <w:t>服务费的支付</w:t>
      </w:r>
    </w:p>
    <w:p w:rsidR="00972CB5" w:rsidRPr="006244B5" w:rsidRDefault="00A8262A" w:rsidP="001F5B5C">
      <w:pPr>
        <w:pStyle w:val="afe"/>
        <w:numPr>
          <w:ilvl w:val="2"/>
          <w:numId w:val="4"/>
        </w:numPr>
        <w:spacing w:line="360" w:lineRule="auto"/>
        <w:rPr>
          <w:rFonts w:ascii="宋体" w:hAnsi="宋体"/>
        </w:rPr>
      </w:pPr>
      <w:r w:rsidRPr="006244B5">
        <w:rPr>
          <w:rFonts w:ascii="宋体" w:hAnsi="宋体" w:hint="eastAsia"/>
        </w:rPr>
        <w:t>甲方收到业主支付的监理服务费和乙方提供的支付</w:t>
      </w:r>
      <w:bookmarkStart w:id="121" w:name="_GoBack"/>
      <w:bookmarkEnd w:id="121"/>
      <w:r w:rsidRPr="006244B5">
        <w:rPr>
          <w:rFonts w:ascii="宋体" w:hAnsi="宋体" w:hint="eastAsia"/>
        </w:rPr>
        <w:t>申请一个月内，向乙方支付同比例监造咨询服务费；</w:t>
      </w:r>
    </w:p>
    <w:p w:rsidR="001F5B5C" w:rsidRPr="006244B5" w:rsidRDefault="001F5B5C" w:rsidP="001F5B5C">
      <w:pPr>
        <w:pStyle w:val="afe"/>
        <w:spacing w:line="360" w:lineRule="auto"/>
        <w:ind w:left="720"/>
        <w:rPr>
          <w:rFonts w:ascii="宋体" w:hAnsi="宋体"/>
        </w:rPr>
      </w:pPr>
      <w:r w:rsidRPr="006244B5">
        <w:rPr>
          <w:rFonts w:ascii="宋体" w:hAnsi="宋体" w:hint="eastAsia"/>
        </w:rPr>
        <w:t>甲方与业主签订的合同支付条款详见附件二</w:t>
      </w:r>
      <w:r w:rsidR="00AB3460" w:rsidRPr="006244B5">
        <w:rPr>
          <w:rFonts w:ascii="宋体" w:hAnsi="宋体" w:hint="eastAsia"/>
        </w:rPr>
        <w:t>。</w:t>
      </w:r>
    </w:p>
    <w:p w:rsidR="00972CB5" w:rsidRPr="006244B5" w:rsidRDefault="00A8262A">
      <w:pPr>
        <w:spacing w:line="360" w:lineRule="auto"/>
        <w:ind w:left="480" w:hangingChars="200" w:hanging="480"/>
        <w:rPr>
          <w:rFonts w:ascii="宋体" w:eastAsia="宋体" w:hAnsi="宋体"/>
          <w:sz w:val="24"/>
        </w:rPr>
      </w:pPr>
      <w:r w:rsidRPr="006244B5">
        <w:rPr>
          <w:rFonts w:ascii="宋体" w:eastAsia="宋体" w:hAnsi="宋体" w:hint="eastAsia"/>
          <w:sz w:val="24"/>
        </w:rPr>
        <w:t>13.2.2 甲方向乙方支付每期款项前，乙方须向甲方提交支付申请及合法、等额、有效且满足甲方要求的增值税专用发票。乙方未提交支付申请或未及时提交增值税专用发票、提交的增值税专用发票不合格或不能通过认证，甲方有权拒绝支付当前和以后期间的应付款项、且不构成违约。如甲方付款后发现乙方提交的增值税专用发票不合格，甲方有权停止支付当期及以后期间的应付款项，在乙方赔偿甲方损失（包括但不限于未抵扣增值税和附加税金损失、所得税损失，税务行政机关作出的滞纳金、罚款等）后再行支付。</w:t>
      </w:r>
      <w:bookmarkStart w:id="122" w:name="_Toc61236984"/>
      <w:bookmarkStart w:id="123" w:name="_Toc367268916"/>
      <w:bookmarkStart w:id="124" w:name="_Toc60518203"/>
      <w:bookmarkStart w:id="125" w:name="_Toc488070835"/>
      <w:bookmarkStart w:id="126" w:name="_Toc250806051"/>
      <w:bookmarkStart w:id="127" w:name="_Toc60437616"/>
      <w:bookmarkStart w:id="128" w:name="_Toc60437508"/>
      <w:bookmarkStart w:id="129" w:name="_Toc60407595"/>
      <w:bookmarkStart w:id="130" w:name="_Toc488071162"/>
      <w:bookmarkStart w:id="131" w:name="_Toc488071061"/>
      <w:bookmarkStart w:id="132" w:name="_Toc35059342"/>
      <w:bookmarkStart w:id="133" w:name="_Toc36375953"/>
      <w:bookmarkStart w:id="134" w:name="_Toc36376467"/>
      <w:bookmarkStart w:id="135" w:name="_Toc35058082"/>
      <w:bookmarkStart w:id="136" w:name="_Toc35245710"/>
      <w:bookmarkStart w:id="137" w:name="_Toc34996469"/>
    </w:p>
    <w:p w:rsidR="00972CB5" w:rsidRPr="006244B5" w:rsidRDefault="00A8262A">
      <w:pPr>
        <w:pStyle w:val="3"/>
        <w:keepNext/>
        <w:keepLines/>
        <w:numPr>
          <w:ilvl w:val="0"/>
          <w:numId w:val="4"/>
        </w:numPr>
        <w:tabs>
          <w:tab w:val="clear" w:pos="420"/>
        </w:tabs>
        <w:spacing w:before="0" w:after="0" w:line="360" w:lineRule="auto"/>
        <w:ind w:left="720" w:hanging="720"/>
        <w:rPr>
          <w:rFonts w:ascii="宋体" w:hAnsi="宋体"/>
          <w:szCs w:val="24"/>
        </w:rPr>
      </w:pPr>
      <w:r w:rsidRPr="006244B5">
        <w:rPr>
          <w:rFonts w:ascii="宋体" w:hAnsi="宋体" w:hint="eastAsia"/>
          <w:szCs w:val="24"/>
        </w:rPr>
        <w:t>人员的更换</w:t>
      </w:r>
    </w:p>
    <w:p w:rsidR="00972CB5" w:rsidRPr="006244B5" w:rsidRDefault="00A8262A">
      <w:pPr>
        <w:pStyle w:val="3"/>
        <w:keepNext/>
        <w:keepLines/>
        <w:numPr>
          <w:ilvl w:val="1"/>
          <w:numId w:val="4"/>
        </w:numPr>
        <w:tabs>
          <w:tab w:val="clear" w:pos="1494"/>
        </w:tabs>
        <w:spacing w:before="0" w:after="0" w:line="360" w:lineRule="auto"/>
        <w:ind w:left="709" w:hanging="709"/>
        <w:rPr>
          <w:rFonts w:ascii="宋体" w:hAnsi="宋体"/>
          <w:szCs w:val="24"/>
        </w:rPr>
      </w:pPr>
      <w:r w:rsidRPr="006244B5">
        <w:rPr>
          <w:rFonts w:ascii="宋体" w:hAnsi="宋体"/>
          <w:szCs w:val="24"/>
        </w:rPr>
        <w:t>甲方人员的更换：</w:t>
      </w:r>
      <w:r w:rsidRPr="006244B5">
        <w:rPr>
          <w:rFonts w:ascii="宋体" w:hAnsi="宋体" w:hint="eastAsia"/>
          <w:szCs w:val="24"/>
        </w:rPr>
        <w:t>如甲方需更换与履行本合同有关的主要监造咨询人员，应及时书面通知乙方。</w:t>
      </w:r>
    </w:p>
    <w:p w:rsidR="00972CB5" w:rsidRPr="006244B5" w:rsidRDefault="00A8262A">
      <w:pPr>
        <w:pStyle w:val="afe"/>
        <w:numPr>
          <w:ilvl w:val="1"/>
          <w:numId w:val="4"/>
        </w:numPr>
        <w:tabs>
          <w:tab w:val="clear" w:pos="1494"/>
        </w:tabs>
        <w:spacing w:line="360" w:lineRule="auto"/>
        <w:ind w:left="709" w:hanging="709"/>
      </w:pPr>
      <w:r w:rsidRPr="006244B5">
        <w:rPr>
          <w:rFonts w:hint="eastAsia"/>
        </w:rPr>
        <w:t>乙方人员的更换：</w:t>
      </w:r>
    </w:p>
    <w:p w:rsidR="00972CB5" w:rsidRPr="006244B5" w:rsidRDefault="00A8262A">
      <w:pPr>
        <w:pStyle w:val="afe"/>
        <w:spacing w:line="360" w:lineRule="auto"/>
        <w:ind w:left="709"/>
      </w:pPr>
      <w:r w:rsidRPr="006244B5">
        <w:t>（</w:t>
      </w:r>
      <w:r w:rsidRPr="006244B5">
        <w:rPr>
          <w:rFonts w:hint="eastAsia"/>
        </w:rPr>
        <w:t>1</w:t>
      </w:r>
      <w:r w:rsidRPr="006244B5">
        <w:t>）如因乙方原因导致本工程主要监造咨询工作人员的更换，乙方应及时安排相应的接替人员，并提前一个月通知甲方，说明更换原因。且新更换人员的资质要求标准不得低于原提供监造咨询人员；</w:t>
      </w:r>
    </w:p>
    <w:p w:rsidR="00972CB5" w:rsidRPr="006244B5" w:rsidRDefault="00A8262A">
      <w:pPr>
        <w:pStyle w:val="afe"/>
        <w:spacing w:line="360" w:lineRule="auto"/>
        <w:ind w:left="709"/>
      </w:pPr>
      <w:r w:rsidRPr="006244B5">
        <w:t>（</w:t>
      </w:r>
      <w:r w:rsidRPr="006244B5">
        <w:rPr>
          <w:rFonts w:hint="eastAsia"/>
        </w:rPr>
        <w:t>2</w:t>
      </w:r>
      <w:r w:rsidRPr="006244B5">
        <w:t>）如因甲方原因要求乙方更换监造咨询人员，则甲方必须以书面形式，向乙方详述更换理由，并经双方协商同意后实施。</w:t>
      </w:r>
    </w:p>
    <w:p w:rsidR="00972CB5" w:rsidRPr="006244B5" w:rsidRDefault="00A8262A">
      <w:pPr>
        <w:pStyle w:val="afe"/>
        <w:spacing w:line="360" w:lineRule="auto"/>
        <w:ind w:left="709"/>
      </w:pPr>
      <w:r w:rsidRPr="006244B5">
        <w:t>（</w:t>
      </w:r>
      <w:r w:rsidRPr="006244B5">
        <w:rPr>
          <w:rFonts w:hint="eastAsia"/>
        </w:rPr>
        <w:t>3</w:t>
      </w:r>
      <w:r w:rsidRPr="006244B5">
        <w:t>）如乙方派出的监造咨询人员连续二次不参加工作例会、有关专题会议等，甲方代表将记录缺位人员情况，必要时向乙方提出更换人员请求，或书面知会乙方有关高层，直到经甲方认可的人员到位。</w:t>
      </w:r>
    </w:p>
    <w:p w:rsidR="00972CB5" w:rsidRPr="006244B5" w:rsidRDefault="00A8262A">
      <w:pPr>
        <w:pStyle w:val="afe"/>
        <w:spacing w:line="360" w:lineRule="auto"/>
        <w:ind w:left="709"/>
      </w:pPr>
      <w:r w:rsidRPr="006244B5">
        <w:t>（</w:t>
      </w:r>
      <w:r w:rsidRPr="006244B5">
        <w:rPr>
          <w:rFonts w:hint="eastAsia"/>
        </w:rPr>
        <w:t>4</w:t>
      </w:r>
      <w:r w:rsidRPr="006244B5">
        <w:t>）如乙方派出的监造咨询人员渎职、拒不执行甲方意见、服务态度恶劣，影响工作的，甲方认为有必要更换监造咨询人员时，将出具书面通知</w:t>
      </w:r>
      <w:r w:rsidRPr="006244B5">
        <w:t>(</w:t>
      </w:r>
      <w:r w:rsidRPr="006244B5">
        <w:t>无需说明理由</w:t>
      </w:r>
      <w:r w:rsidRPr="006244B5">
        <w:t>)</w:t>
      </w:r>
      <w:r w:rsidRPr="006244B5">
        <w:t>，乙方立即撤换，并重新委派经甲方认可的人员到位。</w:t>
      </w:r>
    </w:p>
    <w:p w:rsidR="00972CB5" w:rsidRPr="006244B5" w:rsidRDefault="00A8262A">
      <w:pPr>
        <w:pStyle w:val="afe"/>
        <w:numPr>
          <w:ilvl w:val="1"/>
          <w:numId w:val="4"/>
        </w:numPr>
        <w:tabs>
          <w:tab w:val="clear" w:pos="1494"/>
        </w:tabs>
        <w:spacing w:line="360" w:lineRule="auto"/>
        <w:ind w:left="709" w:hanging="709"/>
      </w:pPr>
      <w:r w:rsidRPr="006244B5">
        <w:rPr>
          <w:rFonts w:hint="eastAsia"/>
        </w:rPr>
        <w:t>其他约定</w:t>
      </w:r>
    </w:p>
    <w:p w:rsidR="00972CB5" w:rsidRPr="006244B5" w:rsidRDefault="00A8262A">
      <w:pPr>
        <w:pStyle w:val="afe"/>
        <w:spacing w:line="360" w:lineRule="auto"/>
        <w:ind w:leftChars="338" w:left="710" w:firstLineChars="200" w:firstLine="480"/>
      </w:pPr>
      <w:r w:rsidRPr="006244B5">
        <w:rPr>
          <w:rFonts w:hint="eastAsia"/>
        </w:rPr>
        <w:lastRenderedPageBreak/>
        <w:t>项目工作开始后，甲方认为监造咨询人员不能正确及时地履行其职责，甲方有权要求撤换该等人员。乙方必须无条件的按甲方的要求办理，乙方不得以任何理由为借口不撤换该等人员，乙方必须在接到通知后五个工作日内做出回应，并根据甲方要求提供拟变更人员的情况说明，经甲方审查批准后，在十个工作日内更换相应人员。在合同履行期间原则上不允许项目人员变动，擅自变更项目管理机构人员的，必须在五个工作日内改正，十个工作日内仍未改正的，甲方将终止与乙方的合同关系，没收全部履约担保，并保留追究其经济责任和其它相应责任的权利。若确需更换的，乙方需拿出令甲方信服的证据，并根据业主相关文件执行。如有违反，将按照违约赔偿中的相关内容执行。</w:t>
      </w:r>
    </w:p>
    <w:p w:rsidR="00972CB5" w:rsidRPr="006244B5" w:rsidRDefault="00A8262A">
      <w:pPr>
        <w:pStyle w:val="afe"/>
        <w:spacing w:line="360" w:lineRule="auto"/>
        <w:ind w:left="709"/>
      </w:pPr>
      <w:r w:rsidRPr="006244B5">
        <w:rPr>
          <w:rFonts w:hint="eastAsia"/>
        </w:rPr>
        <w:t>乙方应协助甲方办理变更监造咨询人员，并取得业主认可。</w:t>
      </w:r>
    </w:p>
    <w:p w:rsidR="00972CB5" w:rsidRPr="006244B5" w:rsidRDefault="00A8262A">
      <w:pPr>
        <w:pStyle w:val="3"/>
        <w:keepNext/>
        <w:keepLines/>
        <w:numPr>
          <w:ilvl w:val="0"/>
          <w:numId w:val="4"/>
        </w:numPr>
        <w:tabs>
          <w:tab w:val="clear" w:pos="420"/>
        </w:tabs>
        <w:spacing w:before="0" w:after="0" w:line="360" w:lineRule="auto"/>
        <w:ind w:left="720" w:hanging="720"/>
        <w:rPr>
          <w:rFonts w:ascii="宋体" w:hAnsi="宋体"/>
          <w:szCs w:val="24"/>
        </w:rPr>
      </w:pPr>
      <w:r w:rsidRPr="006244B5">
        <w:rPr>
          <w:rFonts w:ascii="宋体" w:hAnsi="宋体" w:hint="eastAsia"/>
          <w:szCs w:val="24"/>
        </w:rPr>
        <w:t>保密原则</w:t>
      </w:r>
      <w:bookmarkEnd w:id="122"/>
      <w:bookmarkEnd w:id="123"/>
      <w:bookmarkEnd w:id="124"/>
      <w:bookmarkEnd w:id="125"/>
      <w:bookmarkEnd w:id="126"/>
      <w:bookmarkEnd w:id="127"/>
      <w:bookmarkEnd w:id="128"/>
      <w:bookmarkEnd w:id="129"/>
      <w:bookmarkEnd w:id="130"/>
      <w:bookmarkEnd w:id="131"/>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szCs w:val="24"/>
        </w:rPr>
      </w:pPr>
      <w:r w:rsidRPr="006244B5">
        <w:rPr>
          <w:rFonts w:ascii="宋体" w:eastAsia="宋体" w:hAnsi="宋体" w:hint="eastAsia"/>
          <w:sz w:val="24"/>
          <w:szCs w:val="24"/>
        </w:rPr>
        <w:t>对于与履行本合同相关的信息、业务流程和文件，乙方不得直接或间接地向第三方有意或无意识地披露或泄露，已通过其他方式广为人知的信息与文件除外。</w:t>
      </w:r>
    </w:p>
    <w:p w:rsidR="00972CB5" w:rsidRPr="006244B5" w:rsidRDefault="00A8262A">
      <w:pPr>
        <w:pStyle w:val="3"/>
        <w:keepNext/>
        <w:keepLines/>
        <w:numPr>
          <w:ilvl w:val="0"/>
          <w:numId w:val="4"/>
        </w:numPr>
        <w:tabs>
          <w:tab w:val="clear" w:pos="420"/>
        </w:tabs>
        <w:spacing w:before="0" w:after="0" w:line="360" w:lineRule="auto"/>
        <w:ind w:left="720" w:hanging="720"/>
        <w:rPr>
          <w:rFonts w:ascii="宋体" w:hAnsi="宋体"/>
          <w:szCs w:val="24"/>
        </w:rPr>
      </w:pPr>
      <w:bookmarkStart w:id="138" w:name="_Toc367268917"/>
      <w:bookmarkStart w:id="139" w:name="_Toc488071062"/>
      <w:bookmarkStart w:id="140" w:name="_Toc488071163"/>
      <w:bookmarkStart w:id="141" w:name="_Toc488070836"/>
      <w:bookmarkStart w:id="142" w:name="_Toc60518204"/>
      <w:bookmarkStart w:id="143" w:name="_Toc61236985"/>
      <w:bookmarkStart w:id="144" w:name="_Toc60407596"/>
      <w:bookmarkStart w:id="145" w:name="_Toc60437509"/>
      <w:bookmarkStart w:id="146" w:name="_Toc250806052"/>
      <w:bookmarkStart w:id="147" w:name="_Toc60437617"/>
      <w:r w:rsidRPr="006244B5">
        <w:rPr>
          <w:rFonts w:ascii="宋体" w:hAnsi="宋体" w:hint="eastAsia"/>
          <w:szCs w:val="24"/>
        </w:rPr>
        <w:t>违约赔偿</w:t>
      </w:r>
      <w:bookmarkEnd w:id="138"/>
      <w:bookmarkEnd w:id="139"/>
      <w:bookmarkEnd w:id="140"/>
      <w:bookmarkEnd w:id="141"/>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sz w:val="24"/>
        </w:rPr>
        <w:t>如因乙方</w:t>
      </w:r>
      <w:r w:rsidRPr="006244B5">
        <w:rPr>
          <w:rFonts w:ascii="宋体" w:eastAsia="宋体" w:hAnsi="宋体" w:hint="eastAsia"/>
          <w:sz w:val="24"/>
        </w:rPr>
        <w:t>的不作为、</w:t>
      </w:r>
      <w:r w:rsidRPr="006244B5">
        <w:rPr>
          <w:rFonts w:ascii="宋体" w:eastAsia="宋体" w:hAnsi="宋体"/>
          <w:sz w:val="24"/>
        </w:rPr>
        <w:t>意</w:t>
      </w:r>
      <w:r w:rsidRPr="006244B5">
        <w:rPr>
          <w:rFonts w:ascii="宋体" w:eastAsia="宋体" w:hAnsi="宋体" w:hint="eastAsia"/>
          <w:sz w:val="24"/>
        </w:rPr>
        <w:t>见</w:t>
      </w:r>
      <w:r w:rsidRPr="006244B5">
        <w:rPr>
          <w:rFonts w:ascii="宋体" w:eastAsia="宋体" w:hAnsi="宋体"/>
          <w:sz w:val="24"/>
        </w:rPr>
        <w:t>或</w:t>
      </w:r>
      <w:r w:rsidRPr="006244B5">
        <w:rPr>
          <w:rFonts w:ascii="宋体" w:eastAsia="宋体" w:hAnsi="宋体" w:hint="eastAsia"/>
          <w:sz w:val="24"/>
        </w:rPr>
        <w:t>建议错误、失职、故意或恶意及其他违约行为，造成</w:t>
      </w:r>
      <w:r w:rsidRPr="006244B5">
        <w:rPr>
          <w:rFonts w:ascii="宋体" w:eastAsia="宋体" w:hAnsi="宋体"/>
          <w:sz w:val="24"/>
        </w:rPr>
        <w:t>甲方</w:t>
      </w:r>
      <w:r w:rsidRPr="006244B5">
        <w:rPr>
          <w:rFonts w:ascii="宋体" w:eastAsia="宋体" w:hAnsi="宋体" w:hint="eastAsia"/>
          <w:sz w:val="24"/>
        </w:rPr>
        <w:t>损失，</w:t>
      </w:r>
      <w:r w:rsidRPr="006244B5">
        <w:rPr>
          <w:rFonts w:ascii="宋体" w:eastAsia="宋体" w:hAnsi="宋体"/>
          <w:sz w:val="24"/>
        </w:rPr>
        <w:t>乙方</w:t>
      </w:r>
      <w:r w:rsidRPr="006244B5">
        <w:rPr>
          <w:rFonts w:ascii="宋体" w:eastAsia="宋体" w:hAnsi="宋体" w:hint="eastAsia"/>
          <w:sz w:val="24"/>
        </w:rPr>
        <w:t>应向</w:t>
      </w:r>
      <w:r w:rsidRPr="006244B5">
        <w:rPr>
          <w:rFonts w:ascii="宋体" w:eastAsia="宋体" w:hAnsi="宋体"/>
          <w:sz w:val="24"/>
        </w:rPr>
        <w:t>甲方</w:t>
      </w:r>
      <w:r w:rsidRPr="006244B5">
        <w:rPr>
          <w:rFonts w:ascii="宋体" w:eastAsia="宋体" w:hAnsi="宋体" w:hint="eastAsia"/>
          <w:sz w:val="24"/>
        </w:rPr>
        <w:t>赔偿损</w:t>
      </w:r>
      <w:r w:rsidRPr="006244B5">
        <w:rPr>
          <w:rFonts w:ascii="宋体" w:eastAsia="宋体" w:hAnsi="宋体"/>
          <w:sz w:val="24"/>
        </w:rPr>
        <w:t>失，</w:t>
      </w:r>
      <w:r w:rsidRPr="006244B5">
        <w:rPr>
          <w:rFonts w:ascii="宋体" w:eastAsia="宋体" w:hAnsi="宋体" w:hint="eastAsia"/>
          <w:sz w:val="24"/>
        </w:rPr>
        <w:t>包括</w:t>
      </w:r>
      <w:r w:rsidRPr="006244B5">
        <w:rPr>
          <w:rFonts w:ascii="宋体" w:eastAsia="宋体" w:hAnsi="宋体"/>
          <w:sz w:val="24"/>
        </w:rPr>
        <w:t>甲方</w:t>
      </w:r>
      <w:r w:rsidRPr="006244B5">
        <w:rPr>
          <w:rFonts w:ascii="宋体" w:eastAsia="宋体" w:hAnsi="宋体" w:hint="eastAsia"/>
          <w:sz w:val="24"/>
        </w:rPr>
        <w:t>对项目业</w:t>
      </w:r>
      <w:r w:rsidRPr="006244B5">
        <w:rPr>
          <w:rFonts w:ascii="宋体" w:eastAsia="宋体" w:hAnsi="宋体"/>
          <w:sz w:val="24"/>
        </w:rPr>
        <w:t>主方</w:t>
      </w:r>
      <w:r w:rsidRPr="006244B5">
        <w:rPr>
          <w:rFonts w:ascii="宋体" w:eastAsia="宋体" w:hAnsi="宋体" w:hint="eastAsia"/>
          <w:sz w:val="24"/>
        </w:rPr>
        <w:t>承担</w:t>
      </w:r>
      <w:r w:rsidRPr="006244B5">
        <w:rPr>
          <w:rFonts w:ascii="宋体" w:eastAsia="宋体" w:hAnsi="宋体"/>
          <w:sz w:val="24"/>
        </w:rPr>
        <w:t>的</w:t>
      </w:r>
      <w:r w:rsidRPr="006244B5">
        <w:rPr>
          <w:rFonts w:ascii="宋体" w:eastAsia="宋体" w:hAnsi="宋体" w:hint="eastAsia"/>
          <w:sz w:val="24"/>
        </w:rPr>
        <w:t>违约</w:t>
      </w:r>
      <w:r w:rsidRPr="006244B5">
        <w:rPr>
          <w:rFonts w:ascii="宋体" w:eastAsia="宋体" w:hAnsi="宋体"/>
          <w:sz w:val="24"/>
        </w:rPr>
        <w:t>金</w:t>
      </w:r>
      <w:r w:rsidRPr="006244B5">
        <w:rPr>
          <w:rFonts w:ascii="宋体" w:eastAsia="宋体" w:hAnsi="宋体" w:hint="eastAsia"/>
          <w:sz w:val="24"/>
        </w:rPr>
        <w:t>、</w:t>
      </w:r>
      <w:r w:rsidRPr="006244B5">
        <w:rPr>
          <w:rFonts w:ascii="宋体" w:eastAsia="宋体" w:hAnsi="宋体"/>
          <w:sz w:val="24"/>
        </w:rPr>
        <w:t>赔</w:t>
      </w:r>
      <w:r w:rsidRPr="006244B5">
        <w:rPr>
          <w:rFonts w:ascii="宋体" w:eastAsia="宋体" w:hAnsi="宋体" w:hint="eastAsia"/>
          <w:sz w:val="24"/>
        </w:rPr>
        <w:t>款本金及其</w:t>
      </w:r>
      <w:r w:rsidRPr="006244B5">
        <w:rPr>
          <w:rFonts w:ascii="宋体" w:eastAsia="宋体" w:hAnsi="宋体"/>
          <w:sz w:val="24"/>
        </w:rPr>
        <w:t>利息。</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乙方应承担因乙方原因造成的甲方损失（包括但不限于项目业主索赔等）。</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甲方每月对乙方服务人员的工作进行考核，乙方服务人员在责任期内如果失职，同意按以下办法承担责任：</w:t>
      </w:r>
    </w:p>
    <w:p w:rsidR="00972CB5" w:rsidRPr="006244B5" w:rsidRDefault="00A8262A">
      <w:pPr>
        <w:pStyle w:val="a6"/>
        <w:widowControl/>
        <w:tabs>
          <w:tab w:val="left" w:pos="720"/>
        </w:tabs>
        <w:spacing w:line="360" w:lineRule="auto"/>
        <w:ind w:left="708" w:hangingChars="295" w:hanging="708"/>
        <w:rPr>
          <w:rFonts w:ascii="宋体" w:eastAsia="宋体" w:hAnsi="宋体"/>
          <w:sz w:val="24"/>
        </w:rPr>
      </w:pPr>
      <w:r w:rsidRPr="006244B5">
        <w:rPr>
          <w:rFonts w:ascii="宋体" w:eastAsia="宋体" w:hAnsi="宋体" w:cs="仿宋_GB2312" w:hint="eastAsia"/>
          <w:sz w:val="24"/>
          <w:szCs w:val="24"/>
        </w:rPr>
        <w:t>16.3.1</w:t>
      </w:r>
      <w:r w:rsidRPr="006244B5">
        <w:rPr>
          <w:rFonts w:ascii="宋体" w:eastAsia="宋体" w:hAnsi="宋体" w:hint="eastAsia"/>
          <w:sz w:val="24"/>
        </w:rPr>
        <w:t>乙方在责任期内因严重过失，造成工作质量、安全事故或重大损失或甲方被重大索赔时，根据责任情况应负行政、民事直至刑事责任。造成直接经济损失的，应全额赔偿，包括但不限于甲方因乙方受到业主或行政主管部门的处罚及罚款。</w:t>
      </w:r>
    </w:p>
    <w:p w:rsidR="00972CB5" w:rsidRPr="006244B5" w:rsidRDefault="00A8262A">
      <w:pPr>
        <w:pStyle w:val="a6"/>
        <w:widowControl/>
        <w:tabs>
          <w:tab w:val="left" w:pos="720"/>
        </w:tabs>
        <w:spacing w:line="360" w:lineRule="auto"/>
        <w:ind w:left="828" w:hangingChars="345" w:hanging="828"/>
        <w:rPr>
          <w:rFonts w:ascii="宋体" w:eastAsia="宋体" w:hAnsi="宋体"/>
          <w:sz w:val="24"/>
        </w:rPr>
      </w:pPr>
      <w:r w:rsidRPr="006244B5">
        <w:rPr>
          <w:rFonts w:ascii="宋体" w:eastAsia="宋体" w:hAnsi="宋体" w:hint="eastAsia"/>
          <w:sz w:val="24"/>
        </w:rPr>
        <w:t>16.3.2因乙方决策错误，控制不力，致使工程工期延误，乙方同意按以下赔偿办法承担责任，赔偿损失：</w:t>
      </w:r>
    </w:p>
    <w:p w:rsidR="00972CB5" w:rsidRPr="006244B5" w:rsidRDefault="00A8262A">
      <w:pPr>
        <w:pStyle w:val="a6"/>
        <w:widowControl/>
        <w:tabs>
          <w:tab w:val="left" w:pos="720"/>
        </w:tabs>
        <w:spacing w:line="360" w:lineRule="auto"/>
        <w:ind w:firstLineChars="350" w:firstLine="840"/>
        <w:rPr>
          <w:rFonts w:ascii="宋体" w:eastAsia="宋体" w:hAnsi="宋体"/>
          <w:sz w:val="24"/>
        </w:rPr>
      </w:pPr>
      <w:r w:rsidRPr="006244B5">
        <w:rPr>
          <w:rFonts w:ascii="宋体" w:eastAsia="宋体" w:hAnsi="宋体" w:hint="eastAsia"/>
          <w:sz w:val="24"/>
        </w:rPr>
        <w:t>每延长一日的赔偿金=服务费÷服务期限（日）（按日计扣除税金）</w:t>
      </w:r>
    </w:p>
    <w:p w:rsidR="00972CB5" w:rsidRPr="006244B5" w:rsidRDefault="00A8262A">
      <w:pPr>
        <w:pStyle w:val="a6"/>
        <w:widowControl/>
        <w:tabs>
          <w:tab w:val="left" w:pos="720"/>
        </w:tabs>
        <w:spacing w:line="360" w:lineRule="auto"/>
        <w:rPr>
          <w:rFonts w:ascii="宋体" w:eastAsia="宋体" w:hAnsi="宋体"/>
          <w:sz w:val="24"/>
        </w:rPr>
      </w:pPr>
      <w:r w:rsidRPr="006244B5">
        <w:rPr>
          <w:rFonts w:ascii="宋体" w:eastAsia="宋体" w:hAnsi="宋体" w:hint="eastAsia"/>
          <w:sz w:val="24"/>
        </w:rPr>
        <w:lastRenderedPageBreak/>
        <w:t>16.3.3乙方未能履行本协议的各项职责，应视为违约，特别是发现下述行为时：</w:t>
      </w:r>
    </w:p>
    <w:p w:rsidR="00972CB5" w:rsidRPr="006244B5" w:rsidRDefault="00A8262A">
      <w:pPr>
        <w:pStyle w:val="a6"/>
        <w:widowControl/>
        <w:tabs>
          <w:tab w:val="left" w:pos="720"/>
        </w:tabs>
        <w:spacing w:line="360" w:lineRule="auto"/>
        <w:ind w:leftChars="270" w:left="1133" w:hangingChars="236" w:hanging="566"/>
        <w:rPr>
          <w:rFonts w:ascii="宋体" w:eastAsia="宋体" w:hAnsi="宋体"/>
          <w:sz w:val="24"/>
        </w:rPr>
      </w:pPr>
      <w:r w:rsidRPr="006244B5">
        <w:rPr>
          <w:rFonts w:ascii="宋体" w:eastAsia="宋体" w:hAnsi="宋体" w:hint="eastAsia"/>
          <w:sz w:val="24"/>
        </w:rPr>
        <w:t>（1）未派出符合协议要求足够称职的人员时，甲方有权按未到位人员数×天数(缺勤天数)×250元/（人•天）扣罚服务费用。</w:t>
      </w:r>
    </w:p>
    <w:p w:rsidR="00972CB5" w:rsidRPr="006244B5" w:rsidRDefault="00A8262A">
      <w:pPr>
        <w:pStyle w:val="a6"/>
        <w:widowControl/>
        <w:tabs>
          <w:tab w:val="left" w:pos="720"/>
        </w:tabs>
        <w:spacing w:line="360" w:lineRule="auto"/>
        <w:ind w:leftChars="270" w:left="1253" w:hangingChars="286" w:hanging="686"/>
        <w:rPr>
          <w:rFonts w:ascii="宋体" w:eastAsia="宋体" w:hAnsi="宋体"/>
          <w:sz w:val="24"/>
        </w:rPr>
      </w:pPr>
      <w:r w:rsidRPr="006244B5">
        <w:rPr>
          <w:rFonts w:ascii="宋体" w:eastAsia="宋体" w:hAnsi="宋体" w:hint="eastAsia"/>
          <w:sz w:val="24"/>
        </w:rPr>
        <w:t>（2）服务人员未经甲方同意，擅自更换的，支付违约金10万元。以每人次计算违约金，违约金支付后不得影响服务工作的正常进行。</w:t>
      </w:r>
    </w:p>
    <w:p w:rsidR="00972CB5" w:rsidRPr="006244B5" w:rsidRDefault="00A8262A">
      <w:pPr>
        <w:pStyle w:val="a6"/>
        <w:widowControl/>
        <w:tabs>
          <w:tab w:val="left" w:pos="720"/>
        </w:tabs>
        <w:spacing w:line="360" w:lineRule="auto"/>
        <w:ind w:firstLineChars="200" w:firstLine="480"/>
        <w:rPr>
          <w:rFonts w:ascii="宋体" w:eastAsia="宋体" w:hAnsi="宋体"/>
          <w:sz w:val="24"/>
        </w:rPr>
      </w:pPr>
      <w:r w:rsidRPr="006244B5">
        <w:rPr>
          <w:rFonts w:ascii="宋体" w:eastAsia="宋体" w:hAnsi="宋体" w:hint="eastAsia"/>
          <w:sz w:val="24"/>
        </w:rPr>
        <w:t>（3）未能及时检查验收：</w:t>
      </w:r>
    </w:p>
    <w:p w:rsidR="00972CB5" w:rsidRPr="006244B5" w:rsidRDefault="00A8262A">
      <w:pPr>
        <w:pStyle w:val="a6"/>
        <w:widowControl/>
        <w:tabs>
          <w:tab w:val="left" w:pos="720"/>
        </w:tabs>
        <w:spacing w:line="360" w:lineRule="auto"/>
        <w:ind w:leftChars="269" w:left="565" w:firstLineChars="200" w:firstLine="480"/>
        <w:rPr>
          <w:rFonts w:ascii="宋体" w:eastAsia="宋体" w:hAnsi="宋体"/>
          <w:sz w:val="24"/>
        </w:rPr>
      </w:pPr>
      <w:r w:rsidRPr="006244B5">
        <w:rPr>
          <w:rFonts w:ascii="宋体" w:eastAsia="宋体" w:hAnsi="宋体" w:hint="eastAsia"/>
          <w:sz w:val="24"/>
        </w:rPr>
        <w:t>服务人员在收到甲方有关验收计价，设备工程质量检查，特别是与土建施工相交叉的工程检验的通知后未能按要求及时进行有关工作，造成延误或损失或甲方被索赔时。</w:t>
      </w:r>
    </w:p>
    <w:p w:rsidR="00972CB5" w:rsidRPr="006244B5" w:rsidRDefault="00A8262A">
      <w:pPr>
        <w:pStyle w:val="a6"/>
        <w:widowControl/>
        <w:tabs>
          <w:tab w:val="left" w:pos="720"/>
        </w:tabs>
        <w:spacing w:line="360" w:lineRule="auto"/>
        <w:ind w:firstLineChars="200" w:firstLine="480"/>
        <w:rPr>
          <w:rFonts w:ascii="宋体" w:eastAsia="宋体" w:hAnsi="宋体"/>
          <w:sz w:val="24"/>
        </w:rPr>
      </w:pPr>
      <w:r w:rsidRPr="006244B5">
        <w:rPr>
          <w:rFonts w:ascii="宋体" w:eastAsia="宋体" w:hAnsi="宋体" w:hint="eastAsia"/>
          <w:sz w:val="24"/>
        </w:rPr>
        <w:t>（4）违反本协议规定，获取不合法收入时，甲方有权单方终止本协议。</w:t>
      </w:r>
    </w:p>
    <w:p w:rsidR="00972CB5" w:rsidRPr="006244B5" w:rsidRDefault="00A8262A">
      <w:pPr>
        <w:pStyle w:val="a6"/>
        <w:widowControl/>
        <w:tabs>
          <w:tab w:val="left" w:pos="720"/>
        </w:tabs>
        <w:spacing w:line="360" w:lineRule="auto"/>
        <w:ind w:leftChars="229" w:left="567" w:hangingChars="36" w:hanging="86"/>
        <w:rPr>
          <w:rFonts w:ascii="宋体" w:eastAsia="宋体" w:hAnsi="宋体"/>
          <w:sz w:val="24"/>
        </w:rPr>
      </w:pPr>
      <w:r w:rsidRPr="006244B5">
        <w:rPr>
          <w:rFonts w:ascii="宋体" w:eastAsia="宋体" w:hAnsi="宋体" w:hint="eastAsia"/>
          <w:sz w:val="24"/>
        </w:rPr>
        <w:t>（5）因乙方派出的服务人员违约造成工程损失，应按本协议规定支付违约赔偿金，违约赔偿金在每次服务费用中扣除。当累计赔偿金额超出服务费总额的20%时，甲方有权单方通知乙方解除或中止服务协议，并追究乙方由此而造成的一切经济损失。</w:t>
      </w:r>
    </w:p>
    <w:p w:rsidR="00972CB5" w:rsidRPr="006244B5" w:rsidRDefault="00A8262A">
      <w:pPr>
        <w:pStyle w:val="a6"/>
        <w:widowControl/>
        <w:tabs>
          <w:tab w:val="left" w:pos="720"/>
        </w:tabs>
        <w:spacing w:line="360" w:lineRule="auto"/>
        <w:ind w:leftChars="229" w:left="567" w:hangingChars="36" w:hanging="86"/>
        <w:rPr>
          <w:rFonts w:ascii="宋体" w:eastAsia="宋体" w:hAnsi="宋体"/>
          <w:sz w:val="24"/>
        </w:rPr>
      </w:pPr>
      <w:r w:rsidRPr="006244B5">
        <w:rPr>
          <w:rFonts w:ascii="宋体" w:eastAsia="宋体" w:hAnsi="宋体" w:hint="eastAsia"/>
          <w:sz w:val="24"/>
        </w:rPr>
        <w:t>（6）乙方无正当理由，部分或全部未履行本协议时，同意按服务费总额的15%支付甲方，作为违约赔偿，并退回未服务部分的服务费。</w:t>
      </w:r>
    </w:p>
    <w:p w:rsidR="00972CB5" w:rsidRPr="006244B5" w:rsidRDefault="00A8262A">
      <w:pPr>
        <w:pStyle w:val="a6"/>
        <w:widowControl/>
        <w:tabs>
          <w:tab w:val="left" w:pos="720"/>
        </w:tabs>
        <w:spacing w:line="360" w:lineRule="auto"/>
        <w:ind w:leftChars="229" w:left="567" w:hangingChars="36" w:hanging="86"/>
        <w:rPr>
          <w:rFonts w:ascii="宋体" w:eastAsia="宋体" w:hAnsi="宋体"/>
          <w:sz w:val="24"/>
        </w:rPr>
      </w:pPr>
      <w:r w:rsidRPr="006244B5">
        <w:rPr>
          <w:rFonts w:ascii="宋体" w:eastAsia="宋体" w:hAnsi="宋体" w:hint="eastAsia"/>
          <w:sz w:val="24"/>
        </w:rPr>
        <w:t>（7）乙方人员须遵守甲方劳动纪律、工作质量考核等项目管理制度，违反制度、规章、规定，接受同等惩罚。</w:t>
      </w:r>
    </w:p>
    <w:p w:rsidR="00972CB5" w:rsidRPr="006244B5" w:rsidRDefault="00A8262A">
      <w:pPr>
        <w:pStyle w:val="3"/>
        <w:keepNext/>
        <w:keepLines/>
        <w:numPr>
          <w:ilvl w:val="0"/>
          <w:numId w:val="4"/>
        </w:numPr>
        <w:tabs>
          <w:tab w:val="clear" w:pos="420"/>
        </w:tabs>
        <w:spacing w:before="0" w:after="0" w:line="360" w:lineRule="auto"/>
        <w:ind w:left="720" w:hanging="720"/>
        <w:rPr>
          <w:rFonts w:ascii="宋体" w:hAnsi="宋体"/>
          <w:szCs w:val="24"/>
        </w:rPr>
      </w:pPr>
      <w:bookmarkStart w:id="148" w:name="_Toc250806053"/>
      <w:bookmarkStart w:id="149" w:name="_Toc34996470"/>
      <w:bookmarkStart w:id="150" w:name="_Toc35059343"/>
      <w:bookmarkStart w:id="151" w:name="_Toc36376468"/>
      <w:bookmarkStart w:id="152" w:name="_Toc60437618"/>
      <w:bookmarkStart w:id="153" w:name="_Toc60518205"/>
      <w:bookmarkStart w:id="154" w:name="_Toc367268918"/>
      <w:bookmarkStart w:id="155" w:name="_Toc488071063"/>
      <w:bookmarkStart w:id="156" w:name="_Toc60437510"/>
      <w:bookmarkStart w:id="157" w:name="_Toc488071164"/>
      <w:bookmarkStart w:id="158" w:name="_Toc61236986"/>
      <w:bookmarkStart w:id="159" w:name="_Toc35058083"/>
      <w:bookmarkStart w:id="160" w:name="_Toc36375954"/>
      <w:bookmarkStart w:id="161" w:name="_Toc35245711"/>
      <w:bookmarkStart w:id="162" w:name="_Toc488070837"/>
      <w:bookmarkStart w:id="163" w:name="_Toc60407597"/>
      <w:bookmarkEnd w:id="132"/>
      <w:bookmarkEnd w:id="133"/>
      <w:bookmarkEnd w:id="134"/>
      <w:bookmarkEnd w:id="135"/>
      <w:bookmarkEnd w:id="136"/>
      <w:bookmarkEnd w:id="137"/>
      <w:bookmarkEnd w:id="142"/>
      <w:bookmarkEnd w:id="143"/>
      <w:bookmarkEnd w:id="144"/>
      <w:bookmarkEnd w:id="145"/>
      <w:bookmarkEnd w:id="146"/>
      <w:bookmarkEnd w:id="147"/>
      <w:r w:rsidRPr="006244B5">
        <w:rPr>
          <w:rFonts w:ascii="宋体" w:hAnsi="宋体" w:hint="eastAsia"/>
          <w:szCs w:val="24"/>
        </w:rPr>
        <w:t>合同的变更、中断和终止</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如果情况变化，致使合同条款需要变更，任一方可提出合同变更请求，经双方协商，达成一致意见后，签订正式补充协议，则变更成立。变更前的有关条款作废，以变更后的条款为准；</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若合同中任一方严重地不按照合同履行责任和义务，则另一方应提前以书面形式，明确通知对方合同终止日期；</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合同约定的双方的责任和义务履行完毕时，合同自然终止。</w:t>
      </w:r>
    </w:p>
    <w:p w:rsidR="00972CB5" w:rsidRPr="006244B5" w:rsidRDefault="00A8262A">
      <w:pPr>
        <w:pStyle w:val="3"/>
        <w:keepNext/>
        <w:keepLines/>
        <w:numPr>
          <w:ilvl w:val="0"/>
          <w:numId w:val="4"/>
        </w:numPr>
        <w:tabs>
          <w:tab w:val="clear" w:pos="420"/>
        </w:tabs>
        <w:spacing w:before="0" w:after="0" w:line="360" w:lineRule="auto"/>
        <w:ind w:left="720" w:hanging="720"/>
        <w:rPr>
          <w:rFonts w:ascii="宋体" w:hAnsi="宋体"/>
          <w:szCs w:val="24"/>
        </w:rPr>
      </w:pPr>
      <w:bookmarkStart w:id="164" w:name="_Toc488071064"/>
      <w:bookmarkStart w:id="165" w:name="_Toc250806054"/>
      <w:bookmarkStart w:id="166" w:name="_Toc60518206"/>
      <w:bookmarkStart w:id="167" w:name="_Toc488070838"/>
      <w:bookmarkStart w:id="168" w:name="_Toc60437511"/>
      <w:bookmarkStart w:id="169" w:name="_Toc60407598"/>
      <w:bookmarkStart w:id="170" w:name="_Toc488071165"/>
      <w:bookmarkStart w:id="171" w:name="_Toc60437619"/>
      <w:bookmarkStart w:id="172" w:name="_Toc367268919"/>
      <w:bookmarkStart w:id="173" w:name="_Toc61236987"/>
      <w:r w:rsidRPr="006244B5">
        <w:rPr>
          <w:rFonts w:ascii="宋体" w:hAnsi="宋体" w:hint="eastAsia"/>
          <w:szCs w:val="24"/>
        </w:rPr>
        <w:t>转让</w:t>
      </w:r>
      <w:bookmarkEnd w:id="164"/>
      <w:bookmarkEnd w:id="165"/>
      <w:bookmarkEnd w:id="166"/>
      <w:bookmarkEnd w:id="167"/>
      <w:bookmarkEnd w:id="168"/>
      <w:bookmarkEnd w:id="169"/>
      <w:bookmarkEnd w:id="170"/>
      <w:bookmarkEnd w:id="171"/>
      <w:bookmarkEnd w:id="172"/>
      <w:bookmarkEnd w:id="173"/>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乙方不得部分转让或全部转让其应履行的合同义务。</w:t>
      </w:r>
    </w:p>
    <w:p w:rsidR="00972CB5" w:rsidRPr="006244B5" w:rsidRDefault="00A8262A">
      <w:pPr>
        <w:pStyle w:val="3"/>
        <w:keepNext/>
        <w:keepLines/>
        <w:numPr>
          <w:ilvl w:val="0"/>
          <w:numId w:val="4"/>
        </w:numPr>
        <w:tabs>
          <w:tab w:val="clear" w:pos="420"/>
        </w:tabs>
        <w:spacing w:before="0" w:after="0" w:line="360" w:lineRule="auto"/>
        <w:ind w:left="720" w:hanging="720"/>
        <w:rPr>
          <w:rFonts w:ascii="宋体" w:hAnsi="宋体"/>
          <w:szCs w:val="24"/>
        </w:rPr>
      </w:pPr>
      <w:bookmarkStart w:id="174" w:name="_Toc60407599"/>
      <w:bookmarkStart w:id="175" w:name="_Toc488071065"/>
      <w:bookmarkStart w:id="176" w:name="_Toc60518207"/>
      <w:bookmarkStart w:id="177" w:name="_Toc367268920"/>
      <w:bookmarkStart w:id="178" w:name="_Toc60437512"/>
      <w:bookmarkStart w:id="179" w:name="_Toc61236988"/>
      <w:bookmarkStart w:id="180" w:name="_Toc250806055"/>
      <w:bookmarkStart w:id="181" w:name="_Toc488070839"/>
      <w:bookmarkStart w:id="182" w:name="_Toc60437620"/>
      <w:bookmarkStart w:id="183" w:name="_Toc488071166"/>
      <w:r w:rsidRPr="006244B5">
        <w:rPr>
          <w:rFonts w:ascii="宋体" w:hAnsi="宋体" w:hint="eastAsia"/>
          <w:szCs w:val="24"/>
        </w:rPr>
        <w:t>分包</w:t>
      </w:r>
      <w:bookmarkEnd w:id="174"/>
      <w:bookmarkEnd w:id="175"/>
      <w:bookmarkEnd w:id="176"/>
      <w:bookmarkEnd w:id="177"/>
      <w:bookmarkEnd w:id="178"/>
      <w:bookmarkEnd w:id="179"/>
      <w:bookmarkEnd w:id="180"/>
      <w:bookmarkEnd w:id="181"/>
      <w:bookmarkEnd w:id="182"/>
      <w:bookmarkEnd w:id="183"/>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乙方不得部分分包或全部分包其应履行的合同义务。</w:t>
      </w:r>
    </w:p>
    <w:p w:rsidR="00972CB5" w:rsidRPr="006244B5" w:rsidRDefault="00A8262A">
      <w:pPr>
        <w:pStyle w:val="3"/>
        <w:keepNext/>
        <w:keepLines/>
        <w:numPr>
          <w:ilvl w:val="0"/>
          <w:numId w:val="4"/>
        </w:numPr>
        <w:tabs>
          <w:tab w:val="clear" w:pos="420"/>
        </w:tabs>
        <w:spacing w:before="0" w:after="0" w:line="360" w:lineRule="auto"/>
        <w:ind w:left="720" w:hanging="720"/>
        <w:rPr>
          <w:rFonts w:ascii="宋体" w:hAnsi="宋体"/>
          <w:szCs w:val="24"/>
        </w:rPr>
      </w:pPr>
      <w:bookmarkStart w:id="184" w:name="_Toc61236989"/>
      <w:bookmarkStart w:id="185" w:name="_Toc60437621"/>
      <w:bookmarkStart w:id="186" w:name="_Toc488071167"/>
      <w:bookmarkStart w:id="187" w:name="_Toc250806056"/>
      <w:bookmarkStart w:id="188" w:name="_Toc60518208"/>
      <w:bookmarkStart w:id="189" w:name="_Toc60437513"/>
      <w:bookmarkStart w:id="190" w:name="_Toc488070840"/>
      <w:bookmarkStart w:id="191" w:name="_Toc367268921"/>
      <w:bookmarkStart w:id="192" w:name="_Toc60407600"/>
      <w:bookmarkStart w:id="193" w:name="_Toc488071066"/>
      <w:r w:rsidRPr="006244B5">
        <w:rPr>
          <w:rFonts w:ascii="宋体" w:hAnsi="宋体" w:hint="eastAsia"/>
          <w:szCs w:val="24"/>
        </w:rPr>
        <w:lastRenderedPageBreak/>
        <w:t>乙方履约延误</w:t>
      </w:r>
      <w:bookmarkEnd w:id="184"/>
      <w:bookmarkEnd w:id="185"/>
      <w:bookmarkEnd w:id="186"/>
      <w:bookmarkEnd w:id="187"/>
      <w:bookmarkEnd w:id="188"/>
      <w:bookmarkEnd w:id="189"/>
      <w:bookmarkEnd w:id="190"/>
      <w:bookmarkEnd w:id="191"/>
      <w:bookmarkEnd w:id="192"/>
      <w:bookmarkEnd w:id="193"/>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乙方应在规定的期限内提供服务。</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除了合同条款第22条的情况不收取误期赔偿费之外，乙方延误服务，将按合同条款第16.3.2条的规定被收取误期赔偿费。</w:t>
      </w:r>
    </w:p>
    <w:p w:rsidR="00972CB5" w:rsidRPr="006244B5" w:rsidRDefault="00A8262A">
      <w:pPr>
        <w:pStyle w:val="3"/>
        <w:keepNext/>
        <w:keepLines/>
        <w:numPr>
          <w:ilvl w:val="0"/>
          <w:numId w:val="4"/>
        </w:numPr>
        <w:tabs>
          <w:tab w:val="clear" w:pos="420"/>
        </w:tabs>
        <w:spacing w:before="0" w:after="0" w:line="360" w:lineRule="auto"/>
        <w:ind w:left="720" w:hanging="720"/>
        <w:rPr>
          <w:rFonts w:ascii="宋体" w:hAnsi="宋体"/>
          <w:szCs w:val="24"/>
        </w:rPr>
      </w:pPr>
      <w:bookmarkStart w:id="194" w:name="_Toc488071168"/>
      <w:bookmarkStart w:id="195" w:name="_Toc250806058"/>
      <w:bookmarkStart w:id="196" w:name="_Toc488071067"/>
      <w:bookmarkStart w:id="197" w:name="_Toc61236991"/>
      <w:bookmarkStart w:id="198" w:name="_Toc60407602"/>
      <w:bookmarkStart w:id="199" w:name="_Toc488070841"/>
      <w:bookmarkStart w:id="200" w:name="_Toc367268922"/>
      <w:bookmarkStart w:id="201" w:name="_Toc60518210"/>
      <w:bookmarkStart w:id="202" w:name="_Toc60437515"/>
      <w:bookmarkStart w:id="203" w:name="_Toc60437623"/>
      <w:r w:rsidRPr="006244B5">
        <w:rPr>
          <w:rFonts w:ascii="宋体" w:hAnsi="宋体" w:hint="eastAsia"/>
          <w:szCs w:val="24"/>
        </w:rPr>
        <w:t>违约终止合同</w:t>
      </w:r>
      <w:bookmarkEnd w:id="194"/>
      <w:bookmarkEnd w:id="195"/>
      <w:bookmarkEnd w:id="196"/>
      <w:bookmarkEnd w:id="197"/>
      <w:bookmarkEnd w:id="198"/>
      <w:bookmarkEnd w:id="199"/>
      <w:bookmarkEnd w:id="200"/>
      <w:bookmarkEnd w:id="201"/>
      <w:bookmarkEnd w:id="202"/>
      <w:bookmarkEnd w:id="203"/>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在甲方发现乙方有以下违约情况时，可向乙方发出书面违约通知书，提出终止部分或全部合同：</w:t>
      </w:r>
    </w:p>
    <w:p w:rsidR="00972CB5" w:rsidRPr="006244B5" w:rsidRDefault="00A8262A">
      <w:pPr>
        <w:numPr>
          <w:ilvl w:val="0"/>
          <w:numId w:val="7"/>
        </w:numPr>
        <w:tabs>
          <w:tab w:val="clear" w:pos="840"/>
          <w:tab w:val="left" w:pos="1080"/>
        </w:tabs>
        <w:spacing w:line="360" w:lineRule="auto"/>
        <w:ind w:left="737" w:firstLine="0"/>
        <w:rPr>
          <w:rFonts w:ascii="宋体" w:eastAsia="宋体" w:hAnsi="宋体"/>
          <w:sz w:val="24"/>
        </w:rPr>
      </w:pPr>
      <w:r w:rsidRPr="006244B5">
        <w:rPr>
          <w:rFonts w:ascii="宋体" w:eastAsia="宋体" w:hAnsi="宋体" w:hint="eastAsia"/>
          <w:sz w:val="24"/>
        </w:rPr>
        <w:t>如果乙方未能在合同服务期限内或甲方根据合同条款第17条的约定同意延长的期限内提供部分或全部技术支持服务；</w:t>
      </w:r>
    </w:p>
    <w:p w:rsidR="00972CB5" w:rsidRPr="006244B5" w:rsidRDefault="00A8262A">
      <w:pPr>
        <w:numPr>
          <w:ilvl w:val="0"/>
          <w:numId w:val="7"/>
        </w:numPr>
        <w:tabs>
          <w:tab w:val="clear" w:pos="840"/>
          <w:tab w:val="left" w:pos="1080"/>
        </w:tabs>
        <w:spacing w:line="360" w:lineRule="auto"/>
        <w:ind w:left="737" w:firstLine="0"/>
        <w:rPr>
          <w:rFonts w:ascii="宋体" w:eastAsia="宋体" w:hAnsi="宋体"/>
          <w:sz w:val="24"/>
        </w:rPr>
      </w:pPr>
      <w:r w:rsidRPr="006244B5">
        <w:rPr>
          <w:rFonts w:ascii="宋体" w:eastAsia="宋体" w:hAnsi="宋体" w:hint="eastAsia"/>
          <w:sz w:val="24"/>
        </w:rPr>
        <w:t>如果乙方未能履行合同规定的其它任何义务；</w:t>
      </w:r>
    </w:p>
    <w:p w:rsidR="00972CB5" w:rsidRPr="006244B5" w:rsidRDefault="00A8262A">
      <w:pPr>
        <w:numPr>
          <w:ilvl w:val="0"/>
          <w:numId w:val="7"/>
        </w:numPr>
        <w:tabs>
          <w:tab w:val="clear" w:pos="840"/>
          <w:tab w:val="left" w:pos="1080"/>
        </w:tabs>
        <w:spacing w:line="360" w:lineRule="auto"/>
        <w:ind w:left="737" w:firstLine="0"/>
        <w:rPr>
          <w:rFonts w:ascii="宋体" w:eastAsia="宋体" w:hAnsi="宋体"/>
          <w:sz w:val="24"/>
        </w:rPr>
      </w:pPr>
      <w:r w:rsidRPr="006244B5">
        <w:rPr>
          <w:rFonts w:ascii="宋体" w:eastAsia="宋体" w:hAnsi="宋体" w:hint="eastAsia"/>
          <w:sz w:val="24"/>
        </w:rPr>
        <w:t>如果甲方认为乙方在本项目的竞争和实施过程中有腐败和欺诈行为。为此目的，定义下述条件：</w:t>
      </w:r>
    </w:p>
    <w:p w:rsidR="00972CB5" w:rsidRPr="006244B5" w:rsidRDefault="00A8262A">
      <w:pPr>
        <w:numPr>
          <w:ilvl w:val="2"/>
          <w:numId w:val="8"/>
        </w:numPr>
        <w:tabs>
          <w:tab w:val="clear" w:pos="1260"/>
          <w:tab w:val="left" w:pos="1440"/>
        </w:tabs>
        <w:spacing w:line="360" w:lineRule="auto"/>
        <w:ind w:left="851" w:firstLine="482"/>
        <w:rPr>
          <w:rFonts w:ascii="宋体" w:eastAsia="宋体" w:hAnsi="宋体"/>
          <w:sz w:val="24"/>
        </w:rPr>
      </w:pPr>
      <w:r w:rsidRPr="006244B5">
        <w:rPr>
          <w:rFonts w:ascii="宋体" w:eastAsia="宋体" w:hAnsi="宋体" w:hint="eastAsia"/>
          <w:sz w:val="24"/>
        </w:rPr>
        <w:t>“腐败行为”是指提供、给予、接受或索取任何有价值的物品来影响甲方在委托过程或合同实施过程中的行为。</w:t>
      </w:r>
    </w:p>
    <w:p w:rsidR="00972CB5" w:rsidRPr="006244B5" w:rsidRDefault="00A8262A">
      <w:pPr>
        <w:numPr>
          <w:ilvl w:val="2"/>
          <w:numId w:val="8"/>
        </w:numPr>
        <w:tabs>
          <w:tab w:val="clear" w:pos="1260"/>
          <w:tab w:val="left" w:pos="1440"/>
        </w:tabs>
        <w:spacing w:line="360" w:lineRule="auto"/>
        <w:ind w:left="851" w:firstLine="482"/>
        <w:rPr>
          <w:rFonts w:ascii="宋体" w:eastAsia="宋体" w:hAnsi="宋体"/>
          <w:sz w:val="24"/>
        </w:rPr>
      </w:pPr>
      <w:r w:rsidRPr="006244B5">
        <w:rPr>
          <w:rFonts w:ascii="宋体" w:eastAsia="宋体" w:hAnsi="宋体" w:hint="eastAsia"/>
          <w:sz w:val="24"/>
        </w:rPr>
        <w:t>“欺诈行为”是指为了影响委托过程或合同实施过程而谎报或隐瞒事实，损害甲方利益的行为。</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如果甲方根据上述第21.1条的规定，终止了全部或部分合同，乙方应继续执行合同中未终止的部分。合同终止后，履约担保不退还。合同终止并不影响各方应当承担的责任。</w:t>
      </w:r>
    </w:p>
    <w:p w:rsidR="00972CB5" w:rsidRPr="006244B5" w:rsidRDefault="00A8262A">
      <w:pPr>
        <w:pStyle w:val="3"/>
        <w:keepNext/>
        <w:keepLines/>
        <w:numPr>
          <w:ilvl w:val="0"/>
          <w:numId w:val="4"/>
        </w:numPr>
        <w:tabs>
          <w:tab w:val="clear" w:pos="420"/>
        </w:tabs>
        <w:spacing w:before="0" w:after="0" w:line="360" w:lineRule="auto"/>
        <w:ind w:left="720" w:hanging="720"/>
        <w:rPr>
          <w:rFonts w:ascii="宋体" w:hAnsi="宋体"/>
          <w:szCs w:val="24"/>
        </w:rPr>
      </w:pPr>
      <w:bookmarkStart w:id="204" w:name="_Toc367268923"/>
      <w:bookmarkStart w:id="205" w:name="_Toc35058084"/>
      <w:bookmarkStart w:id="206" w:name="_Toc34996471"/>
      <w:bookmarkStart w:id="207" w:name="_Toc36375955"/>
      <w:bookmarkStart w:id="208" w:name="_Toc250806059"/>
      <w:bookmarkStart w:id="209" w:name="_Toc60437516"/>
      <w:bookmarkStart w:id="210" w:name="_Toc488070842"/>
      <w:bookmarkStart w:id="211" w:name="_Toc35245712"/>
      <w:bookmarkStart w:id="212" w:name="_Toc36376469"/>
      <w:bookmarkStart w:id="213" w:name="_Toc488071068"/>
      <w:bookmarkStart w:id="214" w:name="_Toc61236992"/>
      <w:bookmarkStart w:id="215" w:name="_Toc35059344"/>
      <w:bookmarkStart w:id="216" w:name="_Toc60437624"/>
      <w:bookmarkStart w:id="217" w:name="_Toc60407603"/>
      <w:bookmarkStart w:id="218" w:name="_Toc60518211"/>
      <w:bookmarkStart w:id="219" w:name="_Toc488071169"/>
      <w:r w:rsidRPr="006244B5">
        <w:rPr>
          <w:rFonts w:ascii="宋体" w:hAnsi="宋体" w:hint="eastAsia"/>
          <w:szCs w:val="24"/>
        </w:rPr>
        <w:t>不可抗力</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bookmarkStart w:id="220" w:name="_Toc35245713"/>
      <w:bookmarkStart w:id="221" w:name="_Toc36375956"/>
      <w:bookmarkStart w:id="222" w:name="_Toc36376470"/>
      <w:bookmarkStart w:id="223" w:name="_Toc34996472"/>
      <w:bookmarkStart w:id="224" w:name="_Toc35058085"/>
      <w:bookmarkStart w:id="225" w:name="_Toc35059345"/>
      <w:r w:rsidRPr="006244B5">
        <w:rPr>
          <w:rFonts w:ascii="宋体" w:eastAsia="宋体" w:hAnsi="宋体" w:hint="eastAsia"/>
          <w:sz w:val="24"/>
        </w:rPr>
        <w:t>签约双方任何一方由于不可抗力事件的影响而不能执行合同时，履行合同的期限应予延长，其延长的期限应相当于事件所影响的时间。不可抗力事件系指甲方和乙方双方在缔结合同时所不能预见的，并且它的发生及其后果是无法避免和无法克服的事件，诸如战争、严重火灾、洪水、台风、地震等。</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lastRenderedPageBreak/>
        <w:t>因合同一方迟延履行合同后发生不可抗力的，不能免除迟延履行方的相应责任。</w:t>
      </w:r>
    </w:p>
    <w:p w:rsidR="00972CB5" w:rsidRPr="006244B5" w:rsidRDefault="00A8262A">
      <w:pPr>
        <w:pStyle w:val="3"/>
        <w:keepNext/>
        <w:keepLines/>
        <w:numPr>
          <w:ilvl w:val="0"/>
          <w:numId w:val="4"/>
        </w:numPr>
        <w:tabs>
          <w:tab w:val="clear" w:pos="420"/>
        </w:tabs>
        <w:spacing w:before="0" w:after="0" w:line="360" w:lineRule="auto"/>
        <w:ind w:left="720" w:hanging="720"/>
        <w:rPr>
          <w:rFonts w:ascii="宋体" w:hAnsi="宋体"/>
          <w:szCs w:val="24"/>
        </w:rPr>
      </w:pPr>
      <w:bookmarkStart w:id="226" w:name="_Toc488070844"/>
      <w:bookmarkStart w:id="227" w:name="_Toc367268925"/>
      <w:bookmarkStart w:id="228" w:name="_Toc488071171"/>
      <w:bookmarkStart w:id="229" w:name="_Toc250806061"/>
      <w:bookmarkStart w:id="230" w:name="_Toc60437626"/>
      <w:bookmarkStart w:id="231" w:name="_Toc60518213"/>
      <w:bookmarkStart w:id="232" w:name="_Toc61236994"/>
      <w:bookmarkStart w:id="233" w:name="_Toc60407605"/>
      <w:bookmarkStart w:id="234" w:name="_Toc60437518"/>
      <w:bookmarkStart w:id="235" w:name="_Toc488071070"/>
      <w:r w:rsidRPr="006244B5">
        <w:rPr>
          <w:rFonts w:ascii="宋体" w:hAnsi="宋体" w:hint="eastAsia"/>
          <w:szCs w:val="24"/>
        </w:rPr>
        <w:t>解决合同纠纷的方式</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972CB5" w:rsidRPr="006244B5" w:rsidRDefault="00A8262A">
      <w:pPr>
        <w:spacing w:line="360" w:lineRule="auto"/>
        <w:ind w:leftChars="337" w:left="708"/>
        <w:rPr>
          <w:rFonts w:ascii="宋体" w:eastAsia="宋体" w:hAnsi="宋体"/>
          <w:sz w:val="24"/>
        </w:rPr>
      </w:pPr>
      <w:bookmarkStart w:id="236" w:name="_Toc34996473"/>
      <w:bookmarkStart w:id="237" w:name="_Toc36376471"/>
      <w:bookmarkStart w:id="238" w:name="_Toc35058086"/>
      <w:bookmarkStart w:id="239" w:name="_Toc35059346"/>
      <w:bookmarkStart w:id="240" w:name="_Toc35245714"/>
      <w:bookmarkStart w:id="241" w:name="_Toc36375957"/>
      <w:r w:rsidRPr="006244B5">
        <w:rPr>
          <w:rFonts w:ascii="宋体" w:eastAsia="宋体" w:hAnsi="宋体" w:hint="eastAsia"/>
          <w:sz w:val="24"/>
        </w:rPr>
        <w:t>因执行本合同所发生的或与本合同有关的一切争议,双方应通过友好协商解决。如果协商未果，任何一方均可向甲方所在地人民法院提请诉讼。诉讼费用和因诉讼支出的律师费，由败诉的一方承担。</w:t>
      </w:r>
    </w:p>
    <w:p w:rsidR="00972CB5" w:rsidRPr="006244B5" w:rsidRDefault="00A8262A">
      <w:pPr>
        <w:pStyle w:val="3"/>
        <w:keepNext/>
        <w:keepLines/>
        <w:numPr>
          <w:ilvl w:val="0"/>
          <w:numId w:val="4"/>
        </w:numPr>
        <w:tabs>
          <w:tab w:val="clear" w:pos="420"/>
        </w:tabs>
        <w:spacing w:before="0" w:after="0" w:line="360" w:lineRule="auto"/>
        <w:ind w:left="720" w:hanging="720"/>
        <w:rPr>
          <w:rFonts w:ascii="宋体" w:hAnsi="宋体"/>
          <w:szCs w:val="24"/>
        </w:rPr>
      </w:pPr>
      <w:bookmarkStart w:id="242" w:name="_Toc488070845"/>
      <w:bookmarkStart w:id="243" w:name="_Toc488071071"/>
      <w:bookmarkStart w:id="244" w:name="_Toc60437519"/>
      <w:bookmarkStart w:id="245" w:name="_Toc61236995"/>
      <w:bookmarkStart w:id="246" w:name="_Toc60407606"/>
      <w:bookmarkStart w:id="247" w:name="_Toc60518214"/>
      <w:bookmarkStart w:id="248" w:name="_Toc250806062"/>
      <w:bookmarkStart w:id="249" w:name="_Toc488071172"/>
      <w:bookmarkStart w:id="250" w:name="_Toc367268926"/>
      <w:bookmarkStart w:id="251" w:name="_Toc60437627"/>
      <w:r w:rsidRPr="006244B5">
        <w:rPr>
          <w:rFonts w:ascii="宋体" w:hAnsi="宋体" w:hint="eastAsia"/>
          <w:szCs w:val="24"/>
        </w:rPr>
        <w:t>合同语言</w:t>
      </w:r>
      <w:bookmarkEnd w:id="242"/>
      <w:bookmarkEnd w:id="243"/>
      <w:bookmarkEnd w:id="244"/>
      <w:bookmarkEnd w:id="245"/>
      <w:bookmarkEnd w:id="246"/>
      <w:bookmarkEnd w:id="247"/>
      <w:bookmarkEnd w:id="248"/>
      <w:bookmarkEnd w:id="249"/>
      <w:bookmarkEnd w:id="250"/>
      <w:bookmarkEnd w:id="251"/>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本合同语言为中文。双方交换的与合同有关的信函均用中文书写。</w:t>
      </w:r>
    </w:p>
    <w:p w:rsidR="00972CB5" w:rsidRPr="006244B5" w:rsidRDefault="00A8262A">
      <w:pPr>
        <w:pStyle w:val="3"/>
        <w:keepNext/>
        <w:keepLines/>
        <w:numPr>
          <w:ilvl w:val="0"/>
          <w:numId w:val="4"/>
        </w:numPr>
        <w:tabs>
          <w:tab w:val="clear" w:pos="420"/>
        </w:tabs>
        <w:spacing w:before="0" w:after="0" w:line="360" w:lineRule="auto"/>
        <w:ind w:left="720" w:hanging="720"/>
        <w:rPr>
          <w:rFonts w:ascii="宋体" w:hAnsi="宋体"/>
          <w:szCs w:val="24"/>
        </w:rPr>
      </w:pPr>
      <w:bookmarkStart w:id="252" w:name="_Toc60437520"/>
      <w:bookmarkStart w:id="253" w:name="_Toc367268927"/>
      <w:bookmarkStart w:id="254" w:name="_Toc488071173"/>
      <w:bookmarkStart w:id="255" w:name="_Toc60407607"/>
      <w:bookmarkStart w:id="256" w:name="_Toc488071072"/>
      <w:bookmarkStart w:id="257" w:name="_Toc488070846"/>
      <w:bookmarkStart w:id="258" w:name="_Toc250806063"/>
      <w:bookmarkStart w:id="259" w:name="_Toc61236996"/>
      <w:bookmarkStart w:id="260" w:name="_Toc60437628"/>
      <w:bookmarkStart w:id="261" w:name="_Toc60518215"/>
      <w:r w:rsidRPr="006244B5">
        <w:rPr>
          <w:rFonts w:ascii="宋体" w:hAnsi="宋体" w:hint="eastAsia"/>
          <w:szCs w:val="24"/>
        </w:rPr>
        <w:t>适用法律</w:t>
      </w:r>
      <w:bookmarkEnd w:id="252"/>
      <w:bookmarkEnd w:id="253"/>
      <w:bookmarkEnd w:id="254"/>
      <w:bookmarkEnd w:id="255"/>
      <w:bookmarkEnd w:id="256"/>
      <w:bookmarkEnd w:id="257"/>
      <w:bookmarkEnd w:id="258"/>
      <w:bookmarkEnd w:id="259"/>
      <w:bookmarkEnd w:id="260"/>
      <w:bookmarkEnd w:id="261"/>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本合同应按照中华人民共和国的法律进行解释。</w:t>
      </w:r>
    </w:p>
    <w:p w:rsidR="00972CB5" w:rsidRPr="006244B5" w:rsidRDefault="00A8262A">
      <w:pPr>
        <w:pStyle w:val="3"/>
        <w:keepNext/>
        <w:keepLines/>
        <w:numPr>
          <w:ilvl w:val="0"/>
          <w:numId w:val="4"/>
        </w:numPr>
        <w:tabs>
          <w:tab w:val="clear" w:pos="420"/>
        </w:tabs>
        <w:spacing w:before="0" w:after="0" w:line="360" w:lineRule="auto"/>
        <w:ind w:left="720" w:hanging="720"/>
        <w:rPr>
          <w:rFonts w:ascii="宋体" w:hAnsi="宋体"/>
          <w:szCs w:val="24"/>
        </w:rPr>
      </w:pPr>
      <w:bookmarkStart w:id="262" w:name="_Toc60437629"/>
      <w:bookmarkStart w:id="263" w:name="_Toc60518216"/>
      <w:bookmarkStart w:id="264" w:name="_Toc60407608"/>
      <w:bookmarkStart w:id="265" w:name="_Toc61236997"/>
      <w:bookmarkStart w:id="266" w:name="_Toc488071073"/>
      <w:bookmarkStart w:id="267" w:name="_Toc488071174"/>
      <w:bookmarkStart w:id="268" w:name="_Toc488070847"/>
      <w:bookmarkStart w:id="269" w:name="_Toc367268928"/>
      <w:bookmarkStart w:id="270" w:name="_Toc250806064"/>
      <w:bookmarkStart w:id="271" w:name="_Toc60437521"/>
      <w:bookmarkEnd w:id="236"/>
      <w:bookmarkEnd w:id="237"/>
      <w:bookmarkEnd w:id="238"/>
      <w:bookmarkEnd w:id="239"/>
      <w:bookmarkEnd w:id="240"/>
      <w:bookmarkEnd w:id="241"/>
      <w:r w:rsidRPr="006244B5">
        <w:rPr>
          <w:rFonts w:ascii="宋体" w:hAnsi="宋体" w:hint="eastAsia"/>
          <w:szCs w:val="24"/>
        </w:rPr>
        <w:t>税款</w:t>
      </w:r>
      <w:bookmarkEnd w:id="262"/>
      <w:bookmarkEnd w:id="263"/>
      <w:bookmarkEnd w:id="264"/>
      <w:bookmarkEnd w:id="265"/>
      <w:bookmarkEnd w:id="266"/>
      <w:bookmarkEnd w:id="267"/>
      <w:bookmarkEnd w:id="268"/>
      <w:bookmarkEnd w:id="269"/>
      <w:bookmarkEnd w:id="270"/>
      <w:bookmarkEnd w:id="271"/>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按照中华人民共和国税法和有关部门的规定，甲方需交纳的与本合同有关的一切税费均应由甲方负担。</w:t>
      </w:r>
    </w:p>
    <w:p w:rsidR="00972CB5" w:rsidRPr="006244B5" w:rsidRDefault="00A8262A">
      <w:pPr>
        <w:pStyle w:val="a6"/>
        <w:widowControl/>
        <w:numPr>
          <w:ilvl w:val="1"/>
          <w:numId w:val="4"/>
        </w:numPr>
        <w:tabs>
          <w:tab w:val="left" w:pos="720"/>
        </w:tabs>
        <w:spacing w:line="360" w:lineRule="auto"/>
        <w:ind w:left="720" w:hanging="720"/>
        <w:rPr>
          <w:rFonts w:ascii="宋体" w:eastAsia="宋体" w:hAnsi="宋体"/>
          <w:sz w:val="24"/>
        </w:rPr>
      </w:pPr>
      <w:r w:rsidRPr="006244B5">
        <w:rPr>
          <w:rFonts w:ascii="宋体" w:eastAsia="宋体" w:hAnsi="宋体" w:hint="eastAsia"/>
          <w:sz w:val="24"/>
        </w:rPr>
        <w:t>按照中华人民共和国税法和有关部门的规定，乙方需交纳的与本合同有关的一切税费均应由乙方负担。</w:t>
      </w:r>
    </w:p>
    <w:p w:rsidR="00972CB5" w:rsidRPr="006244B5" w:rsidRDefault="00A8262A">
      <w:pPr>
        <w:pStyle w:val="3"/>
        <w:keepNext/>
        <w:keepLines/>
        <w:numPr>
          <w:ilvl w:val="0"/>
          <w:numId w:val="4"/>
        </w:numPr>
        <w:tabs>
          <w:tab w:val="clear" w:pos="420"/>
        </w:tabs>
        <w:spacing w:before="0" w:after="0" w:line="360" w:lineRule="auto"/>
        <w:ind w:left="720" w:hanging="720"/>
        <w:rPr>
          <w:rFonts w:ascii="宋体" w:hAnsi="宋体"/>
          <w:szCs w:val="24"/>
        </w:rPr>
      </w:pPr>
      <w:bookmarkStart w:id="272" w:name="_Toc61236998"/>
      <w:bookmarkStart w:id="273" w:name="_Toc488070848"/>
      <w:bookmarkStart w:id="274" w:name="_Toc60437522"/>
      <w:bookmarkStart w:id="275" w:name="_Toc250806065"/>
      <w:bookmarkStart w:id="276" w:name="_Toc60518217"/>
      <w:bookmarkStart w:id="277" w:name="_Toc488071074"/>
      <w:bookmarkStart w:id="278" w:name="_Toc488071175"/>
      <w:bookmarkStart w:id="279" w:name="_Toc60407609"/>
      <w:bookmarkStart w:id="280" w:name="_Toc60437630"/>
      <w:bookmarkStart w:id="281" w:name="_Toc367268929"/>
      <w:r w:rsidRPr="006244B5">
        <w:rPr>
          <w:rFonts w:ascii="宋体" w:hAnsi="宋体" w:hint="eastAsia"/>
          <w:szCs w:val="24"/>
        </w:rPr>
        <w:t>合同生效及其他</w:t>
      </w:r>
      <w:bookmarkEnd w:id="272"/>
      <w:bookmarkEnd w:id="273"/>
      <w:bookmarkEnd w:id="274"/>
      <w:bookmarkEnd w:id="275"/>
      <w:bookmarkEnd w:id="276"/>
      <w:bookmarkEnd w:id="277"/>
      <w:bookmarkEnd w:id="278"/>
      <w:bookmarkEnd w:id="279"/>
      <w:bookmarkEnd w:id="280"/>
      <w:bookmarkEnd w:id="281"/>
    </w:p>
    <w:p w:rsidR="00972CB5" w:rsidRPr="006244B5" w:rsidRDefault="00A8262A">
      <w:pPr>
        <w:pStyle w:val="a6"/>
        <w:spacing w:line="360" w:lineRule="auto"/>
        <w:ind w:leftChars="337" w:left="708"/>
        <w:rPr>
          <w:rFonts w:ascii="宋体" w:eastAsia="宋体" w:hAnsi="宋体"/>
          <w:sz w:val="24"/>
        </w:rPr>
      </w:pPr>
      <w:r w:rsidRPr="006244B5">
        <w:rPr>
          <w:rFonts w:ascii="宋体" w:eastAsia="宋体" w:hAnsi="宋体" w:hint="eastAsia"/>
          <w:sz w:val="24"/>
        </w:rPr>
        <w:t>本合同应在双方法定</w:t>
      </w:r>
      <w:r w:rsidRPr="006244B5">
        <w:rPr>
          <w:rFonts w:ascii="宋体" w:eastAsia="宋体" w:hAnsi="宋体"/>
          <w:sz w:val="24"/>
        </w:rPr>
        <w:t>代表人或授权代理人</w:t>
      </w:r>
      <w:r w:rsidRPr="006244B5">
        <w:rPr>
          <w:rFonts w:ascii="宋体" w:eastAsia="宋体" w:hAnsi="宋体" w:hint="eastAsia"/>
          <w:sz w:val="24"/>
        </w:rPr>
        <w:t>签字（或盖章）并加盖双方公章或合同专用章且甲方收到乙方提交的履约担保后生效。</w:t>
      </w:r>
    </w:p>
    <w:p w:rsidR="00972CB5" w:rsidRPr="006244B5" w:rsidRDefault="00A8262A">
      <w:pPr>
        <w:pStyle w:val="a6"/>
        <w:spacing w:line="360" w:lineRule="auto"/>
        <w:rPr>
          <w:rFonts w:ascii="宋体" w:eastAsia="宋体" w:hAnsi="宋体"/>
          <w:sz w:val="24"/>
        </w:rPr>
      </w:pPr>
      <w:r w:rsidRPr="006244B5">
        <w:rPr>
          <w:rFonts w:ascii="宋体" w:eastAsia="宋体" w:hAnsi="宋体" w:hint="eastAsia"/>
          <w:sz w:val="24"/>
        </w:rPr>
        <w:t>28.   合同附件</w:t>
      </w:r>
    </w:p>
    <w:p w:rsidR="00972CB5" w:rsidRPr="006244B5" w:rsidRDefault="00A8262A">
      <w:pPr>
        <w:pStyle w:val="a6"/>
        <w:spacing w:line="360" w:lineRule="auto"/>
        <w:rPr>
          <w:rFonts w:ascii="宋体" w:eastAsia="宋体" w:hAnsi="宋体"/>
          <w:sz w:val="24"/>
        </w:rPr>
      </w:pPr>
      <w:r w:rsidRPr="006244B5">
        <w:rPr>
          <w:rFonts w:ascii="宋体" w:eastAsia="宋体" w:hAnsi="宋体" w:hint="eastAsia"/>
          <w:sz w:val="24"/>
        </w:rPr>
        <w:t xml:space="preserve">      附件一：监造咨询服务人员名单</w:t>
      </w:r>
    </w:p>
    <w:p w:rsidR="00A7199E" w:rsidRPr="006244B5" w:rsidRDefault="00A7199E" w:rsidP="0004490F">
      <w:pPr>
        <w:pStyle w:val="a6"/>
        <w:spacing w:line="360" w:lineRule="auto"/>
        <w:ind w:left="720" w:hangingChars="300" w:hanging="720"/>
        <w:rPr>
          <w:rFonts w:ascii="宋体" w:eastAsia="宋体" w:hAnsi="宋体"/>
          <w:sz w:val="24"/>
        </w:rPr>
      </w:pPr>
      <w:r w:rsidRPr="006244B5">
        <w:rPr>
          <w:rFonts w:ascii="宋体" w:eastAsia="宋体" w:hAnsi="宋体" w:hint="eastAsia"/>
          <w:sz w:val="24"/>
        </w:rPr>
        <w:t xml:space="preserve">      附件二：《市郊铁路璧山至铜梁线工程机电系统设备及轨道工程施工监理合同（二标段）》支付条款</w:t>
      </w:r>
    </w:p>
    <w:p w:rsidR="00972CB5" w:rsidRPr="006244B5" w:rsidRDefault="00972CB5">
      <w:pPr>
        <w:pStyle w:val="a6"/>
        <w:spacing w:line="360" w:lineRule="auto"/>
        <w:rPr>
          <w:rFonts w:ascii="宋体" w:eastAsia="宋体" w:hAnsi="宋体"/>
          <w:sz w:val="24"/>
        </w:rPr>
      </w:pPr>
    </w:p>
    <w:p w:rsidR="00972CB5" w:rsidRPr="006244B5" w:rsidRDefault="00A8262A">
      <w:pPr>
        <w:widowControl/>
        <w:jc w:val="left"/>
        <w:rPr>
          <w:rFonts w:ascii="宋体" w:eastAsia="宋体" w:hAnsi="宋体" w:cs="Times New Roman"/>
          <w:sz w:val="24"/>
          <w:szCs w:val="20"/>
        </w:rPr>
      </w:pPr>
      <w:r w:rsidRPr="006244B5">
        <w:rPr>
          <w:rFonts w:ascii="宋体" w:eastAsia="宋体" w:hAnsi="宋体"/>
          <w:sz w:val="24"/>
        </w:rPr>
        <w:br w:type="page"/>
      </w:r>
    </w:p>
    <w:p w:rsidR="00972CB5" w:rsidRPr="006244B5" w:rsidRDefault="00A8262A">
      <w:pPr>
        <w:pStyle w:val="a6"/>
        <w:spacing w:line="360" w:lineRule="auto"/>
        <w:jc w:val="left"/>
        <w:rPr>
          <w:rFonts w:ascii="宋体" w:eastAsia="宋体" w:hAnsi="宋体"/>
          <w:sz w:val="24"/>
        </w:rPr>
      </w:pPr>
      <w:r w:rsidRPr="006244B5">
        <w:rPr>
          <w:rFonts w:ascii="宋体" w:eastAsia="宋体" w:hAnsi="宋体" w:hint="eastAsia"/>
          <w:sz w:val="24"/>
        </w:rPr>
        <w:lastRenderedPageBreak/>
        <w:t>附件一：监造咨询服务人员名单</w:t>
      </w:r>
    </w:p>
    <w:p w:rsidR="00972CB5" w:rsidRPr="006244B5" w:rsidRDefault="00972CB5">
      <w:pPr>
        <w:pStyle w:val="a6"/>
        <w:spacing w:line="360" w:lineRule="auto"/>
        <w:jc w:val="left"/>
        <w:rPr>
          <w:rFonts w:ascii="宋体" w:eastAsia="宋体" w:hAnsi="宋体"/>
          <w:b/>
          <w:sz w:val="24"/>
        </w:rPr>
      </w:pPr>
    </w:p>
    <w:p w:rsidR="0037200C" w:rsidRPr="006244B5" w:rsidRDefault="0037200C">
      <w:pPr>
        <w:pStyle w:val="a6"/>
        <w:spacing w:line="360" w:lineRule="auto"/>
        <w:jc w:val="left"/>
        <w:rPr>
          <w:rFonts w:ascii="宋体" w:eastAsia="宋体" w:hAnsi="宋体"/>
          <w:b/>
          <w:sz w:val="24"/>
        </w:rPr>
      </w:pPr>
    </w:p>
    <w:p w:rsidR="0037200C" w:rsidRPr="006244B5" w:rsidRDefault="0037200C">
      <w:pPr>
        <w:widowControl/>
        <w:jc w:val="left"/>
        <w:rPr>
          <w:rFonts w:ascii="宋体" w:eastAsia="宋体" w:hAnsi="宋体" w:cs="Times New Roman"/>
          <w:b/>
          <w:sz w:val="24"/>
          <w:szCs w:val="20"/>
        </w:rPr>
      </w:pPr>
      <w:r w:rsidRPr="006244B5">
        <w:rPr>
          <w:rFonts w:ascii="宋体" w:eastAsia="宋体" w:hAnsi="宋体"/>
          <w:b/>
          <w:sz w:val="24"/>
        </w:rPr>
        <w:br w:type="page"/>
      </w:r>
    </w:p>
    <w:p w:rsidR="0037200C" w:rsidRPr="006244B5" w:rsidRDefault="0037200C">
      <w:pPr>
        <w:pStyle w:val="a6"/>
        <w:spacing w:line="360" w:lineRule="auto"/>
        <w:jc w:val="left"/>
        <w:rPr>
          <w:rFonts w:ascii="宋体" w:eastAsia="宋体" w:hAnsi="宋体"/>
          <w:sz w:val="24"/>
        </w:rPr>
      </w:pPr>
      <w:r w:rsidRPr="006244B5">
        <w:rPr>
          <w:rFonts w:ascii="宋体" w:eastAsia="宋体" w:hAnsi="宋体" w:hint="eastAsia"/>
          <w:sz w:val="24"/>
        </w:rPr>
        <w:lastRenderedPageBreak/>
        <w:t>附件二：《市郊铁路璧山至铜梁线工程机电系统设备及轨道工程施工监理合同（二标段）》支付条款</w:t>
      </w:r>
    </w:p>
    <w:p w:rsidR="003C70F8" w:rsidRPr="006244B5" w:rsidRDefault="004B7896">
      <w:pPr>
        <w:pStyle w:val="a6"/>
        <w:spacing w:line="360" w:lineRule="auto"/>
        <w:jc w:val="left"/>
        <w:rPr>
          <w:rFonts w:ascii="宋体" w:eastAsia="宋体" w:hAnsi="宋体"/>
          <w:sz w:val="24"/>
        </w:rPr>
      </w:pPr>
      <w:r w:rsidRPr="006244B5">
        <w:rPr>
          <w:rFonts w:ascii="宋体" w:eastAsia="宋体" w:hAnsi="宋体"/>
          <w:noProof/>
          <w:sz w:val="24"/>
        </w:rPr>
        <w:drawing>
          <wp:inline distT="0" distB="0" distL="0" distR="0">
            <wp:extent cx="5274310" cy="3295993"/>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274310" cy="3295993"/>
                    </a:xfrm>
                    <a:prstGeom prst="rect">
                      <a:avLst/>
                    </a:prstGeom>
                    <a:noFill/>
                    <a:ln w="9525">
                      <a:noFill/>
                      <a:miter lim="800000"/>
                      <a:headEnd/>
                      <a:tailEnd/>
                    </a:ln>
                  </pic:spPr>
                </pic:pic>
              </a:graphicData>
            </a:graphic>
          </wp:inline>
        </w:drawing>
      </w:r>
    </w:p>
    <w:p w:rsidR="004B7896" w:rsidRPr="0037200C" w:rsidRDefault="004B7896">
      <w:pPr>
        <w:pStyle w:val="a6"/>
        <w:spacing w:line="360" w:lineRule="auto"/>
        <w:jc w:val="left"/>
        <w:rPr>
          <w:rFonts w:ascii="宋体" w:eastAsia="宋体" w:hAnsi="宋体"/>
          <w:sz w:val="24"/>
        </w:rPr>
      </w:pPr>
      <w:r w:rsidRPr="006244B5">
        <w:rPr>
          <w:rFonts w:ascii="宋体" w:eastAsia="宋体" w:hAnsi="宋体"/>
          <w:noProof/>
          <w:sz w:val="24"/>
        </w:rPr>
        <w:drawing>
          <wp:inline distT="0" distB="0" distL="0" distR="0">
            <wp:extent cx="5274310" cy="3259808"/>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274310" cy="3259808"/>
                    </a:xfrm>
                    <a:prstGeom prst="rect">
                      <a:avLst/>
                    </a:prstGeom>
                    <a:noFill/>
                    <a:ln w="9525">
                      <a:noFill/>
                      <a:miter lim="800000"/>
                      <a:headEnd/>
                      <a:tailEnd/>
                    </a:ln>
                  </pic:spPr>
                </pic:pic>
              </a:graphicData>
            </a:graphic>
          </wp:inline>
        </w:drawing>
      </w:r>
    </w:p>
    <w:sectPr w:rsidR="004B7896" w:rsidRPr="0037200C" w:rsidSect="00972CB5">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F17E0E" w15:done="0"/>
  <w15:commentEx w15:paraId="29E50B7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01B" w:rsidRDefault="00F6501B" w:rsidP="00972CB5">
      <w:r>
        <w:separator/>
      </w:r>
    </w:p>
  </w:endnote>
  <w:endnote w:type="continuationSeparator" w:id="1">
    <w:p w:rsidR="00F6501B" w:rsidRDefault="00F6501B" w:rsidP="00972C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CB5" w:rsidRDefault="00430DDB">
    <w:pPr>
      <w:pStyle w:val="ab"/>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filled="f" stroked="f">
          <v:textbox style="mso-fit-shape-to-text:t" inset="0,0,0,0">
            <w:txbxContent>
              <w:p w:rsidR="00972CB5" w:rsidRDefault="00430DDB">
                <w:pPr>
                  <w:pStyle w:val="ab"/>
                </w:pPr>
                <w:r>
                  <w:rPr>
                    <w:rFonts w:hint="eastAsia"/>
                  </w:rPr>
                  <w:fldChar w:fldCharType="begin"/>
                </w:r>
                <w:r w:rsidR="00A8262A">
                  <w:rPr>
                    <w:rFonts w:hint="eastAsia"/>
                  </w:rPr>
                  <w:instrText xml:space="preserve"> PAGE  \* MERGEFORMAT </w:instrText>
                </w:r>
                <w:r>
                  <w:rPr>
                    <w:rFonts w:hint="eastAsia"/>
                  </w:rPr>
                  <w:fldChar w:fldCharType="separate"/>
                </w:r>
                <w:r w:rsidR="00417118">
                  <w:rPr>
                    <w:noProof/>
                  </w:rPr>
                  <w:t>16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01B" w:rsidRDefault="00F6501B" w:rsidP="00972CB5">
      <w:r>
        <w:separator/>
      </w:r>
    </w:p>
  </w:footnote>
  <w:footnote w:type="continuationSeparator" w:id="1">
    <w:p w:rsidR="00F6501B" w:rsidRDefault="00F6501B" w:rsidP="00972C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C533D"/>
    <w:multiLevelType w:val="multilevel"/>
    <w:tmpl w:val="26AC533D"/>
    <w:lvl w:ilvl="0">
      <w:start w:val="1"/>
      <w:numFmt w:val="lowerLetter"/>
      <w:lvlText w:val="%1)"/>
      <w:lvlJc w:val="left"/>
      <w:pPr>
        <w:tabs>
          <w:tab w:val="left" w:pos="2115"/>
        </w:tabs>
        <w:ind w:left="2115" w:hanging="420"/>
      </w:pPr>
      <w:rPr>
        <w:rFonts w:hint="eastAsia"/>
      </w:rPr>
    </w:lvl>
    <w:lvl w:ilvl="1">
      <w:start w:val="1"/>
      <w:numFmt w:val="decimal"/>
      <w:lvlText w:val="%2."/>
      <w:lvlJc w:val="left"/>
      <w:pPr>
        <w:tabs>
          <w:tab w:val="left" w:pos="1125"/>
        </w:tabs>
        <w:ind w:left="1125" w:hanging="705"/>
      </w:pPr>
      <w:rPr>
        <w:rFonts w:hint="default"/>
      </w:rPr>
    </w:lvl>
    <w:lvl w:ilvl="2">
      <w:start w:val="1"/>
      <w:numFmt w:val="lowerLetter"/>
      <w:lvlText w:val="%3)"/>
      <w:lvlJc w:val="left"/>
      <w:pPr>
        <w:tabs>
          <w:tab w:val="left" w:pos="1260"/>
        </w:tabs>
        <w:ind w:left="1260" w:hanging="4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33409CB"/>
    <w:multiLevelType w:val="multilevel"/>
    <w:tmpl w:val="333409CB"/>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3FEA722"/>
    <w:multiLevelType w:val="singleLevel"/>
    <w:tmpl w:val="53FEA722"/>
    <w:lvl w:ilvl="0">
      <w:start w:val="10"/>
      <w:numFmt w:val="chineseCounting"/>
      <w:suff w:val="nothing"/>
      <w:lvlText w:val="%1、"/>
      <w:lvlJc w:val="left"/>
    </w:lvl>
  </w:abstractNum>
  <w:abstractNum w:abstractNumId="3">
    <w:nsid w:val="56C581F5"/>
    <w:multiLevelType w:val="multilevel"/>
    <w:tmpl w:val="56C581F5"/>
    <w:lvl w:ilvl="0">
      <w:start w:val="1"/>
      <w:numFmt w:val="decimal"/>
      <w:pStyle w:val="1"/>
      <w:lvlText w:val="%1."/>
      <w:lvlJc w:val="left"/>
      <w:pPr>
        <w:ind w:left="420" w:hanging="420"/>
      </w:pPr>
      <w:rPr>
        <w:rFonts w:hint="default"/>
      </w:rPr>
    </w:lvl>
    <w:lvl w:ilvl="1">
      <w:start w:val="1"/>
      <w:numFmt w:val="decimal"/>
      <w:pStyle w:val="2"/>
      <w:lvlText w:val="%1.%2."/>
      <w:lvlJc w:val="left"/>
      <w:pPr>
        <w:tabs>
          <w:tab w:val="left" w:pos="575"/>
        </w:tabs>
        <w:ind w:left="575" w:hanging="575"/>
      </w:pPr>
      <w:rPr>
        <w:rFonts w:ascii="Times New Roman" w:hAnsi="Times New Roman" w:cs="Times New Roman"/>
        <w:i w:val="0"/>
        <w:iCs w:val="0"/>
        <w:caps w:val="0"/>
        <w:smallCaps w:val="0"/>
        <w:strike w:val="0"/>
        <w:dstrike w:val="0"/>
        <w:vanish w:val="0"/>
        <w:color w:val="000000"/>
        <w:spacing w:val="0"/>
        <w:position w:val="0"/>
        <w:u w:val="none"/>
        <w:vertAlign w:val="baseline"/>
      </w:rPr>
    </w:lvl>
    <w:lvl w:ilvl="2">
      <w:start w:val="1"/>
      <w:numFmt w:val="decimal"/>
      <w:pStyle w:val="3"/>
      <w:lvlText w:val="%1.%2.%3."/>
      <w:lvlJc w:val="left"/>
      <w:pPr>
        <w:tabs>
          <w:tab w:val="left" w:pos="720"/>
        </w:tabs>
        <w:ind w:left="720" w:hanging="720"/>
      </w:pPr>
      <w:rPr>
        <w:rFonts w:ascii="Times New Roman" w:hAnsi="Times New Roman" w:cs="Times New Roman"/>
        <w:i w:val="0"/>
        <w:iCs w:val="0"/>
        <w:caps w:val="0"/>
        <w:smallCaps w:val="0"/>
        <w:strike w:val="0"/>
        <w:dstrike w:val="0"/>
        <w:vanish w:val="0"/>
        <w:color w:val="000000"/>
        <w:spacing w:val="0"/>
        <w:position w:val="0"/>
        <w:u w:val="none"/>
        <w:vertAlign w:val="baseline"/>
      </w:rPr>
    </w:lvl>
    <w:lvl w:ilvl="3">
      <w:start w:val="1"/>
      <w:numFmt w:val="decimal"/>
      <w:pStyle w:val="4"/>
      <w:lvlText w:val="%1.%2.%3.%4."/>
      <w:lvlJc w:val="left"/>
      <w:pPr>
        <w:tabs>
          <w:tab w:val="left" w:pos="864"/>
        </w:tabs>
        <w:ind w:left="864" w:hanging="864"/>
      </w:pPr>
      <w:rPr>
        <w:rFonts w:ascii="Times New Roman" w:hAnsi="Times New Roman" w:cs="Times New Roman"/>
        <w:i w:val="0"/>
        <w:iCs w:val="0"/>
        <w:caps w:val="0"/>
        <w:smallCaps w:val="0"/>
        <w:strike w:val="0"/>
        <w:dstrike w:val="0"/>
        <w:vanish w:val="0"/>
        <w:color w:val="000000"/>
        <w:spacing w:val="0"/>
        <w:position w:val="0"/>
        <w:u w:val="none"/>
        <w:vertAlign w:val="baseline"/>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1"/>
        </w:tabs>
        <w:ind w:left="1151" w:hanging="1151"/>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4">
    <w:nsid w:val="5B6A34CF"/>
    <w:multiLevelType w:val="multilevel"/>
    <w:tmpl w:val="5B6A34CF"/>
    <w:lvl w:ilvl="0">
      <w:start w:val="1"/>
      <w:numFmt w:val="decimal"/>
      <w:lvlText w:val="%1）"/>
      <w:lvlJc w:val="left"/>
      <w:pPr>
        <w:tabs>
          <w:tab w:val="left" w:pos="2400"/>
        </w:tabs>
        <w:ind w:left="24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60AE39CC"/>
    <w:multiLevelType w:val="multilevel"/>
    <w:tmpl w:val="60AE39CC"/>
    <w:lvl w:ilvl="0">
      <w:start w:val="1"/>
      <w:numFmt w:val="none"/>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
    <w:nsid w:val="6318636E"/>
    <w:multiLevelType w:val="multilevel"/>
    <w:tmpl w:val="6318636E"/>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D963F08"/>
    <w:multiLevelType w:val="multilevel"/>
    <w:tmpl w:val="7D963F08"/>
    <w:lvl w:ilvl="0">
      <w:start w:val="1"/>
      <w:numFmt w:val="decimal"/>
      <w:lvlText w:val="%1."/>
      <w:lvlJc w:val="left"/>
      <w:pPr>
        <w:tabs>
          <w:tab w:val="left" w:pos="420"/>
        </w:tabs>
        <w:ind w:left="420" w:hanging="420"/>
      </w:pPr>
      <w:rPr>
        <w:rFonts w:ascii="宋体" w:eastAsia="宋体" w:hAnsi="宋体"/>
        <w:sz w:val="24"/>
        <w:szCs w:val="24"/>
      </w:rPr>
    </w:lvl>
    <w:lvl w:ilvl="1">
      <w:start w:val="1"/>
      <w:numFmt w:val="decimal"/>
      <w:isLgl/>
      <w:lvlText w:val="%1.%2"/>
      <w:lvlJc w:val="left"/>
      <w:pPr>
        <w:tabs>
          <w:tab w:val="left" w:pos="1494"/>
        </w:tabs>
        <w:ind w:left="1494" w:hanging="360"/>
      </w:pPr>
      <w:rPr>
        <w:rFonts w:ascii="宋体" w:eastAsia="宋体" w:hAnsi="宋体"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num w:numId="1">
    <w:abstractNumId w:val="3"/>
  </w:num>
  <w:num w:numId="2">
    <w:abstractNumId w:val="5"/>
  </w:num>
  <w:num w:numId="3">
    <w:abstractNumId w:val="2"/>
  </w:num>
  <w:num w:numId="4">
    <w:abstractNumId w:val="7"/>
  </w:num>
  <w:num w:numId="5">
    <w:abstractNumId w:val="1"/>
  </w:num>
  <w:num w:numId="6">
    <w:abstractNumId w:val="4"/>
  </w:num>
  <w:num w:numId="7">
    <w:abstractNumId w:val="6"/>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情歌">
    <w15:presenceInfo w15:providerId="WPS Office" w15:userId="338009106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NhODdlMzhlODAzYzYyZGY0ZjhmMDc3ODIxZTJiMzQifQ=="/>
  </w:docVars>
  <w:rsids>
    <w:rsidRoot w:val="00BB7842"/>
    <w:rsid w:val="00000723"/>
    <w:rsid w:val="00001164"/>
    <w:rsid w:val="00002503"/>
    <w:rsid w:val="000211F2"/>
    <w:rsid w:val="0002659E"/>
    <w:rsid w:val="00030AFA"/>
    <w:rsid w:val="0004490F"/>
    <w:rsid w:val="00044BCB"/>
    <w:rsid w:val="00057779"/>
    <w:rsid w:val="00060D12"/>
    <w:rsid w:val="00062FA5"/>
    <w:rsid w:val="00066627"/>
    <w:rsid w:val="00066E24"/>
    <w:rsid w:val="00070FAA"/>
    <w:rsid w:val="0007189D"/>
    <w:rsid w:val="00082FC8"/>
    <w:rsid w:val="00087F50"/>
    <w:rsid w:val="00094889"/>
    <w:rsid w:val="000A5936"/>
    <w:rsid w:val="000B3D23"/>
    <w:rsid w:val="000B641E"/>
    <w:rsid w:val="000C0F16"/>
    <w:rsid w:val="000C41E8"/>
    <w:rsid w:val="000D56B2"/>
    <w:rsid w:val="000D7BB3"/>
    <w:rsid w:val="000F59C9"/>
    <w:rsid w:val="000F771B"/>
    <w:rsid w:val="00121D2E"/>
    <w:rsid w:val="00131AA1"/>
    <w:rsid w:val="00133DEE"/>
    <w:rsid w:val="00137CE2"/>
    <w:rsid w:val="00141705"/>
    <w:rsid w:val="00175DC1"/>
    <w:rsid w:val="0019401F"/>
    <w:rsid w:val="0019602C"/>
    <w:rsid w:val="00197BFB"/>
    <w:rsid w:val="001A0E3E"/>
    <w:rsid w:val="001B4C82"/>
    <w:rsid w:val="001E2CD5"/>
    <w:rsid w:val="001F5B5C"/>
    <w:rsid w:val="00203B8A"/>
    <w:rsid w:val="00207AAC"/>
    <w:rsid w:val="002122AA"/>
    <w:rsid w:val="00225F32"/>
    <w:rsid w:val="00234479"/>
    <w:rsid w:val="0024368B"/>
    <w:rsid w:val="0025768E"/>
    <w:rsid w:val="002638FC"/>
    <w:rsid w:val="00266A22"/>
    <w:rsid w:val="00267399"/>
    <w:rsid w:val="00280107"/>
    <w:rsid w:val="00285D28"/>
    <w:rsid w:val="00294530"/>
    <w:rsid w:val="002A08D8"/>
    <w:rsid w:val="002B1F2F"/>
    <w:rsid w:val="002B436F"/>
    <w:rsid w:val="002B6F56"/>
    <w:rsid w:val="002C0F4D"/>
    <w:rsid w:val="002D2F89"/>
    <w:rsid w:val="002D5E22"/>
    <w:rsid w:val="002E2232"/>
    <w:rsid w:val="002F06E9"/>
    <w:rsid w:val="003011E5"/>
    <w:rsid w:val="00302190"/>
    <w:rsid w:val="00306C3D"/>
    <w:rsid w:val="00307F67"/>
    <w:rsid w:val="00315B1B"/>
    <w:rsid w:val="003459C3"/>
    <w:rsid w:val="003571D5"/>
    <w:rsid w:val="00360EF1"/>
    <w:rsid w:val="0037200C"/>
    <w:rsid w:val="00374AF7"/>
    <w:rsid w:val="003756FE"/>
    <w:rsid w:val="0038072A"/>
    <w:rsid w:val="003847B2"/>
    <w:rsid w:val="00390220"/>
    <w:rsid w:val="00396B9D"/>
    <w:rsid w:val="003B0501"/>
    <w:rsid w:val="003B359F"/>
    <w:rsid w:val="003C70F8"/>
    <w:rsid w:val="003D2EC1"/>
    <w:rsid w:val="003E14E5"/>
    <w:rsid w:val="003E1834"/>
    <w:rsid w:val="003E24C2"/>
    <w:rsid w:val="003F1C8C"/>
    <w:rsid w:val="003F59CB"/>
    <w:rsid w:val="003F5AA5"/>
    <w:rsid w:val="003F6142"/>
    <w:rsid w:val="00400A5D"/>
    <w:rsid w:val="0040764B"/>
    <w:rsid w:val="0041545A"/>
    <w:rsid w:val="00415A9F"/>
    <w:rsid w:val="00415E43"/>
    <w:rsid w:val="004164D5"/>
    <w:rsid w:val="00417118"/>
    <w:rsid w:val="004228CF"/>
    <w:rsid w:val="00430DDB"/>
    <w:rsid w:val="0043152E"/>
    <w:rsid w:val="004334B8"/>
    <w:rsid w:val="004364AF"/>
    <w:rsid w:val="004372B3"/>
    <w:rsid w:val="004425EC"/>
    <w:rsid w:val="00443050"/>
    <w:rsid w:val="0044323C"/>
    <w:rsid w:val="004521CD"/>
    <w:rsid w:val="00453EEF"/>
    <w:rsid w:val="0046777A"/>
    <w:rsid w:val="0047405A"/>
    <w:rsid w:val="00474F6D"/>
    <w:rsid w:val="004822EB"/>
    <w:rsid w:val="004B029C"/>
    <w:rsid w:val="004B135D"/>
    <w:rsid w:val="004B63EE"/>
    <w:rsid w:val="004B7069"/>
    <w:rsid w:val="004B7896"/>
    <w:rsid w:val="004C2B85"/>
    <w:rsid w:val="004C6700"/>
    <w:rsid w:val="004D1359"/>
    <w:rsid w:val="004D1A88"/>
    <w:rsid w:val="004D5CB4"/>
    <w:rsid w:val="004E38A3"/>
    <w:rsid w:val="004F27BE"/>
    <w:rsid w:val="004F7066"/>
    <w:rsid w:val="005023D4"/>
    <w:rsid w:val="00517282"/>
    <w:rsid w:val="005216AB"/>
    <w:rsid w:val="00533D8E"/>
    <w:rsid w:val="00536A12"/>
    <w:rsid w:val="00542B93"/>
    <w:rsid w:val="0054333D"/>
    <w:rsid w:val="00545BA9"/>
    <w:rsid w:val="0055096B"/>
    <w:rsid w:val="00551AAA"/>
    <w:rsid w:val="00552A05"/>
    <w:rsid w:val="00552D68"/>
    <w:rsid w:val="005546A3"/>
    <w:rsid w:val="005552E4"/>
    <w:rsid w:val="005557FF"/>
    <w:rsid w:val="0055751D"/>
    <w:rsid w:val="00565003"/>
    <w:rsid w:val="005665B9"/>
    <w:rsid w:val="00574EBA"/>
    <w:rsid w:val="00582E16"/>
    <w:rsid w:val="00584A94"/>
    <w:rsid w:val="00585061"/>
    <w:rsid w:val="005A1E88"/>
    <w:rsid w:val="005B1A92"/>
    <w:rsid w:val="005B79C3"/>
    <w:rsid w:val="005D4407"/>
    <w:rsid w:val="005E0DC1"/>
    <w:rsid w:val="005E142E"/>
    <w:rsid w:val="005F246B"/>
    <w:rsid w:val="005F27D6"/>
    <w:rsid w:val="006040E4"/>
    <w:rsid w:val="00612810"/>
    <w:rsid w:val="00617045"/>
    <w:rsid w:val="006244B5"/>
    <w:rsid w:val="00631F98"/>
    <w:rsid w:val="00633B24"/>
    <w:rsid w:val="00640E84"/>
    <w:rsid w:val="00641F41"/>
    <w:rsid w:val="00642115"/>
    <w:rsid w:val="006442B2"/>
    <w:rsid w:val="00653FDE"/>
    <w:rsid w:val="006567D0"/>
    <w:rsid w:val="006772A8"/>
    <w:rsid w:val="00694E57"/>
    <w:rsid w:val="0069792D"/>
    <w:rsid w:val="006B4C9D"/>
    <w:rsid w:val="006C4AC2"/>
    <w:rsid w:val="006C4B93"/>
    <w:rsid w:val="006C586D"/>
    <w:rsid w:val="006C7E6F"/>
    <w:rsid w:val="006D4F64"/>
    <w:rsid w:val="006D724F"/>
    <w:rsid w:val="006E1749"/>
    <w:rsid w:val="007002FE"/>
    <w:rsid w:val="00706DA9"/>
    <w:rsid w:val="00715926"/>
    <w:rsid w:val="0072255D"/>
    <w:rsid w:val="00733BFD"/>
    <w:rsid w:val="00764050"/>
    <w:rsid w:val="00780360"/>
    <w:rsid w:val="00792B0F"/>
    <w:rsid w:val="0079660C"/>
    <w:rsid w:val="007A2563"/>
    <w:rsid w:val="007A2CCD"/>
    <w:rsid w:val="007B7710"/>
    <w:rsid w:val="007C3E5B"/>
    <w:rsid w:val="007D054F"/>
    <w:rsid w:val="007E31B4"/>
    <w:rsid w:val="007E5E60"/>
    <w:rsid w:val="007E6F13"/>
    <w:rsid w:val="007F3241"/>
    <w:rsid w:val="007F527C"/>
    <w:rsid w:val="00800ACA"/>
    <w:rsid w:val="00802F53"/>
    <w:rsid w:val="00807AF3"/>
    <w:rsid w:val="008276FE"/>
    <w:rsid w:val="008405FB"/>
    <w:rsid w:val="00842C22"/>
    <w:rsid w:val="00851180"/>
    <w:rsid w:val="008654CB"/>
    <w:rsid w:val="008724A0"/>
    <w:rsid w:val="008931B3"/>
    <w:rsid w:val="00897DEE"/>
    <w:rsid w:val="008A1675"/>
    <w:rsid w:val="008A2365"/>
    <w:rsid w:val="008A6BFB"/>
    <w:rsid w:val="008C0292"/>
    <w:rsid w:val="008C4F6C"/>
    <w:rsid w:val="008D40A1"/>
    <w:rsid w:val="008D569A"/>
    <w:rsid w:val="008D63B7"/>
    <w:rsid w:val="008E2474"/>
    <w:rsid w:val="008E3E3E"/>
    <w:rsid w:val="008E48C8"/>
    <w:rsid w:val="008F30E6"/>
    <w:rsid w:val="009017C1"/>
    <w:rsid w:val="0090222B"/>
    <w:rsid w:val="00902CDF"/>
    <w:rsid w:val="00902DD1"/>
    <w:rsid w:val="009148E0"/>
    <w:rsid w:val="009151D2"/>
    <w:rsid w:val="00916A64"/>
    <w:rsid w:val="00920D77"/>
    <w:rsid w:val="009266E5"/>
    <w:rsid w:val="00930965"/>
    <w:rsid w:val="009320A2"/>
    <w:rsid w:val="00932A05"/>
    <w:rsid w:val="00933A8C"/>
    <w:rsid w:val="009435CE"/>
    <w:rsid w:val="009471F1"/>
    <w:rsid w:val="00951373"/>
    <w:rsid w:val="009617E8"/>
    <w:rsid w:val="00962AD0"/>
    <w:rsid w:val="009661A0"/>
    <w:rsid w:val="00967223"/>
    <w:rsid w:val="009722F5"/>
    <w:rsid w:val="00972CB5"/>
    <w:rsid w:val="00972FE0"/>
    <w:rsid w:val="00980979"/>
    <w:rsid w:val="00981836"/>
    <w:rsid w:val="00991DA1"/>
    <w:rsid w:val="00997736"/>
    <w:rsid w:val="009A6C6C"/>
    <w:rsid w:val="009A6FE9"/>
    <w:rsid w:val="009B0C79"/>
    <w:rsid w:val="009C79AF"/>
    <w:rsid w:val="009D2DEE"/>
    <w:rsid w:val="009D2F06"/>
    <w:rsid w:val="009F413A"/>
    <w:rsid w:val="009F608D"/>
    <w:rsid w:val="00A054DE"/>
    <w:rsid w:val="00A06D5F"/>
    <w:rsid w:val="00A14CDB"/>
    <w:rsid w:val="00A22B87"/>
    <w:rsid w:val="00A32643"/>
    <w:rsid w:val="00A53B64"/>
    <w:rsid w:val="00A70176"/>
    <w:rsid w:val="00A7199E"/>
    <w:rsid w:val="00A8262A"/>
    <w:rsid w:val="00A90246"/>
    <w:rsid w:val="00A92EAF"/>
    <w:rsid w:val="00A94E50"/>
    <w:rsid w:val="00A95AF0"/>
    <w:rsid w:val="00A97D4F"/>
    <w:rsid w:val="00AA08B3"/>
    <w:rsid w:val="00AA676E"/>
    <w:rsid w:val="00AB3460"/>
    <w:rsid w:val="00AC21AE"/>
    <w:rsid w:val="00AC3EBE"/>
    <w:rsid w:val="00AC6858"/>
    <w:rsid w:val="00AD22AE"/>
    <w:rsid w:val="00AD4804"/>
    <w:rsid w:val="00AE0215"/>
    <w:rsid w:val="00AE4697"/>
    <w:rsid w:val="00AE4CDE"/>
    <w:rsid w:val="00B00B0F"/>
    <w:rsid w:val="00B01A18"/>
    <w:rsid w:val="00B237A3"/>
    <w:rsid w:val="00B3071C"/>
    <w:rsid w:val="00B334B3"/>
    <w:rsid w:val="00B33DB1"/>
    <w:rsid w:val="00B3627C"/>
    <w:rsid w:val="00B440DA"/>
    <w:rsid w:val="00B463B9"/>
    <w:rsid w:val="00B57889"/>
    <w:rsid w:val="00B676B2"/>
    <w:rsid w:val="00B71CAA"/>
    <w:rsid w:val="00B740CB"/>
    <w:rsid w:val="00B7432C"/>
    <w:rsid w:val="00B76600"/>
    <w:rsid w:val="00BB06C9"/>
    <w:rsid w:val="00BB7842"/>
    <w:rsid w:val="00BC02F0"/>
    <w:rsid w:val="00BD0803"/>
    <w:rsid w:val="00BD76F5"/>
    <w:rsid w:val="00BE0694"/>
    <w:rsid w:val="00BE208D"/>
    <w:rsid w:val="00BE639C"/>
    <w:rsid w:val="00BF594E"/>
    <w:rsid w:val="00C00321"/>
    <w:rsid w:val="00C045FE"/>
    <w:rsid w:val="00C078E4"/>
    <w:rsid w:val="00C10E55"/>
    <w:rsid w:val="00C13969"/>
    <w:rsid w:val="00C1478E"/>
    <w:rsid w:val="00C20D26"/>
    <w:rsid w:val="00C22F8E"/>
    <w:rsid w:val="00C23882"/>
    <w:rsid w:val="00C27352"/>
    <w:rsid w:val="00C32E5E"/>
    <w:rsid w:val="00C3369E"/>
    <w:rsid w:val="00C3442A"/>
    <w:rsid w:val="00C3535D"/>
    <w:rsid w:val="00C3563D"/>
    <w:rsid w:val="00C37327"/>
    <w:rsid w:val="00C407D3"/>
    <w:rsid w:val="00C4753E"/>
    <w:rsid w:val="00C5792A"/>
    <w:rsid w:val="00C61A31"/>
    <w:rsid w:val="00C7201A"/>
    <w:rsid w:val="00C7401C"/>
    <w:rsid w:val="00C74C32"/>
    <w:rsid w:val="00C77BE4"/>
    <w:rsid w:val="00C82628"/>
    <w:rsid w:val="00C839B7"/>
    <w:rsid w:val="00C97749"/>
    <w:rsid w:val="00CA11D4"/>
    <w:rsid w:val="00CA4DDB"/>
    <w:rsid w:val="00CC3FC9"/>
    <w:rsid w:val="00CD26DA"/>
    <w:rsid w:val="00CF0A19"/>
    <w:rsid w:val="00CF1EB5"/>
    <w:rsid w:val="00CF43D1"/>
    <w:rsid w:val="00D13C24"/>
    <w:rsid w:val="00D204F3"/>
    <w:rsid w:val="00D22E10"/>
    <w:rsid w:val="00D348B6"/>
    <w:rsid w:val="00D37927"/>
    <w:rsid w:val="00D41B03"/>
    <w:rsid w:val="00D4313B"/>
    <w:rsid w:val="00D4317B"/>
    <w:rsid w:val="00D44C9F"/>
    <w:rsid w:val="00D54377"/>
    <w:rsid w:val="00D551C8"/>
    <w:rsid w:val="00D56D96"/>
    <w:rsid w:val="00D65679"/>
    <w:rsid w:val="00D6571D"/>
    <w:rsid w:val="00D71B60"/>
    <w:rsid w:val="00D74AFE"/>
    <w:rsid w:val="00D83676"/>
    <w:rsid w:val="00D86BE3"/>
    <w:rsid w:val="00DA2595"/>
    <w:rsid w:val="00DB13C4"/>
    <w:rsid w:val="00DB6A65"/>
    <w:rsid w:val="00DC4D1B"/>
    <w:rsid w:val="00DD4E17"/>
    <w:rsid w:val="00DD59A0"/>
    <w:rsid w:val="00DF53F5"/>
    <w:rsid w:val="00E0287E"/>
    <w:rsid w:val="00E14E7B"/>
    <w:rsid w:val="00E24561"/>
    <w:rsid w:val="00E33BA2"/>
    <w:rsid w:val="00E54BE5"/>
    <w:rsid w:val="00E5736B"/>
    <w:rsid w:val="00E646EC"/>
    <w:rsid w:val="00E64C4C"/>
    <w:rsid w:val="00E76D13"/>
    <w:rsid w:val="00E8512E"/>
    <w:rsid w:val="00E910D9"/>
    <w:rsid w:val="00E95436"/>
    <w:rsid w:val="00EA0ABC"/>
    <w:rsid w:val="00EA2BF0"/>
    <w:rsid w:val="00EB1723"/>
    <w:rsid w:val="00EB2B89"/>
    <w:rsid w:val="00EB467B"/>
    <w:rsid w:val="00EB7BA8"/>
    <w:rsid w:val="00ED2C96"/>
    <w:rsid w:val="00ED5D70"/>
    <w:rsid w:val="00ED654B"/>
    <w:rsid w:val="00EE5CD8"/>
    <w:rsid w:val="00EE5EB4"/>
    <w:rsid w:val="00EF2912"/>
    <w:rsid w:val="00EF4FCB"/>
    <w:rsid w:val="00EF5E72"/>
    <w:rsid w:val="00EF6F2F"/>
    <w:rsid w:val="00F00D71"/>
    <w:rsid w:val="00F0335D"/>
    <w:rsid w:val="00F035A7"/>
    <w:rsid w:val="00F05344"/>
    <w:rsid w:val="00F055FA"/>
    <w:rsid w:val="00F05AFF"/>
    <w:rsid w:val="00F17E39"/>
    <w:rsid w:val="00F2180E"/>
    <w:rsid w:val="00F2310C"/>
    <w:rsid w:val="00F3213E"/>
    <w:rsid w:val="00F33CDA"/>
    <w:rsid w:val="00F35638"/>
    <w:rsid w:val="00F36164"/>
    <w:rsid w:val="00F4462E"/>
    <w:rsid w:val="00F63F2A"/>
    <w:rsid w:val="00F6501B"/>
    <w:rsid w:val="00F72288"/>
    <w:rsid w:val="00F753FB"/>
    <w:rsid w:val="00F76C43"/>
    <w:rsid w:val="00F828CB"/>
    <w:rsid w:val="00FA1BD5"/>
    <w:rsid w:val="00FA6344"/>
    <w:rsid w:val="00FC2191"/>
    <w:rsid w:val="00FC2BB7"/>
    <w:rsid w:val="00FD2671"/>
    <w:rsid w:val="00FF1741"/>
    <w:rsid w:val="01166AA8"/>
    <w:rsid w:val="01D54CD1"/>
    <w:rsid w:val="050E5C3C"/>
    <w:rsid w:val="05847B2B"/>
    <w:rsid w:val="06E46264"/>
    <w:rsid w:val="0C83676A"/>
    <w:rsid w:val="0D0D4B9B"/>
    <w:rsid w:val="0E7A19FD"/>
    <w:rsid w:val="0ECE2F65"/>
    <w:rsid w:val="13B05226"/>
    <w:rsid w:val="141612AD"/>
    <w:rsid w:val="142D7E25"/>
    <w:rsid w:val="15665690"/>
    <w:rsid w:val="1773092F"/>
    <w:rsid w:val="194D374B"/>
    <w:rsid w:val="196D42AA"/>
    <w:rsid w:val="1989134E"/>
    <w:rsid w:val="1A832145"/>
    <w:rsid w:val="1F801E8D"/>
    <w:rsid w:val="213C6014"/>
    <w:rsid w:val="23934F3B"/>
    <w:rsid w:val="268928D2"/>
    <w:rsid w:val="28DA7C29"/>
    <w:rsid w:val="296E09EB"/>
    <w:rsid w:val="2BAE1E0C"/>
    <w:rsid w:val="2EAB1609"/>
    <w:rsid w:val="32DA4BA2"/>
    <w:rsid w:val="35EB673F"/>
    <w:rsid w:val="3BE34867"/>
    <w:rsid w:val="3E630887"/>
    <w:rsid w:val="43DE2576"/>
    <w:rsid w:val="470E5979"/>
    <w:rsid w:val="49801908"/>
    <w:rsid w:val="49825C8E"/>
    <w:rsid w:val="4A016374"/>
    <w:rsid w:val="4AB207E2"/>
    <w:rsid w:val="4FC44A5F"/>
    <w:rsid w:val="568B3D56"/>
    <w:rsid w:val="5AB94B20"/>
    <w:rsid w:val="5BD46439"/>
    <w:rsid w:val="5E6A0FE7"/>
    <w:rsid w:val="613B4DCF"/>
    <w:rsid w:val="63164FC0"/>
    <w:rsid w:val="63495D55"/>
    <w:rsid w:val="69420DF1"/>
    <w:rsid w:val="6E376EDC"/>
    <w:rsid w:val="72FA136D"/>
    <w:rsid w:val="7363789B"/>
    <w:rsid w:val="73FA4FE5"/>
    <w:rsid w:val="75263192"/>
    <w:rsid w:val="75C3302D"/>
    <w:rsid w:val="76384AEA"/>
    <w:rsid w:val="786D67E5"/>
    <w:rsid w:val="7890626F"/>
    <w:rsid w:val="7B6F5FED"/>
    <w:rsid w:val="7B894ED4"/>
    <w:rsid w:val="7CCE1BCC"/>
    <w:rsid w:val="7DFF2E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qFormat="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semiHidden="1" w:qFormat="1"/>
    <w:lsdException w:name="header" w:uiPriority="0" w:qFormat="1"/>
    <w:lsdException w:name="footer" w:uiPriority="0" w:qFormat="1"/>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qFormat="1"/>
    <w:lsdException w:name="Block Text" w:semiHidden="1"/>
    <w:lsdException w:name="Hyperlink" w:qFormat="1"/>
    <w:lsdException w:name="FollowedHyperlink" w:semiHidden="1"/>
    <w:lsdException w:name="Strong" w:uiPriority="0" w:unhideWhenUsed="0" w:qFormat="1"/>
    <w:lsdException w:name="Emphasis" w:unhideWhenUsed="0" w:qFormat="1"/>
    <w:lsdException w:name="Document Map" w:uiPriority="0" w:qFormat="1"/>
    <w:lsdException w:name="Plain Text" w:uiPriority="0" w:unhideWhenUsed="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972CB5"/>
    <w:pPr>
      <w:widowControl w:val="0"/>
      <w:jc w:val="both"/>
    </w:pPr>
    <w:rPr>
      <w:rFonts w:ascii="仿宋_GB2312" w:eastAsia="仿宋_GB2312" w:hAnsi="仿宋_GB2312" w:cs="仿宋_GB2312"/>
      <w:kern w:val="2"/>
      <w:sz w:val="21"/>
      <w:szCs w:val="24"/>
    </w:rPr>
  </w:style>
  <w:style w:type="paragraph" w:styleId="1">
    <w:name w:val="heading 1"/>
    <w:basedOn w:val="a"/>
    <w:next w:val="a"/>
    <w:link w:val="1Char"/>
    <w:qFormat/>
    <w:rsid w:val="00972CB5"/>
    <w:pPr>
      <w:numPr>
        <w:numId w:val="1"/>
      </w:numPr>
      <w:tabs>
        <w:tab w:val="left" w:pos="432"/>
      </w:tabs>
      <w:spacing w:before="240" w:after="20"/>
      <w:ind w:firstLine="0"/>
      <w:outlineLvl w:val="0"/>
    </w:pPr>
    <w:rPr>
      <w:rFonts w:ascii="宋体" w:eastAsia="宋体" w:hAnsi="宋体" w:cs="宋体"/>
      <w:kern w:val="44"/>
      <w:sz w:val="28"/>
      <w:szCs w:val="28"/>
      <w:shd w:val="clear" w:color="auto" w:fill="FFFFFF"/>
    </w:rPr>
  </w:style>
  <w:style w:type="paragraph" w:styleId="2">
    <w:name w:val="heading 2"/>
    <w:basedOn w:val="a"/>
    <w:next w:val="a"/>
    <w:link w:val="2Char"/>
    <w:uiPriority w:val="99"/>
    <w:unhideWhenUsed/>
    <w:qFormat/>
    <w:rsid w:val="00972CB5"/>
    <w:pPr>
      <w:numPr>
        <w:ilvl w:val="1"/>
        <w:numId w:val="1"/>
      </w:numPr>
      <w:tabs>
        <w:tab w:val="left" w:pos="432"/>
      </w:tabs>
      <w:spacing w:before="140" w:after="20"/>
      <w:ind w:firstLine="0"/>
      <w:outlineLvl w:val="1"/>
    </w:pPr>
    <w:rPr>
      <w:rFonts w:ascii="Arial" w:eastAsia="宋体" w:hAnsi="Arial"/>
      <w:sz w:val="24"/>
    </w:rPr>
  </w:style>
  <w:style w:type="paragraph" w:styleId="3">
    <w:name w:val="heading 3"/>
    <w:basedOn w:val="a"/>
    <w:next w:val="a"/>
    <w:link w:val="3Char"/>
    <w:unhideWhenUsed/>
    <w:qFormat/>
    <w:rsid w:val="00972CB5"/>
    <w:pPr>
      <w:numPr>
        <w:ilvl w:val="2"/>
        <w:numId w:val="1"/>
      </w:numPr>
      <w:tabs>
        <w:tab w:val="left" w:pos="432"/>
      </w:tabs>
      <w:spacing w:before="60" w:after="60"/>
      <w:outlineLvl w:val="2"/>
    </w:pPr>
    <w:rPr>
      <w:rFonts w:ascii="Times New Roman" w:eastAsia="宋体" w:hAnsi="Times New Roman" w:cs="Times New Roman"/>
      <w:bCs/>
      <w:kern w:val="0"/>
      <w:sz w:val="24"/>
      <w:szCs w:val="32"/>
    </w:rPr>
  </w:style>
  <w:style w:type="paragraph" w:styleId="4">
    <w:name w:val="heading 4"/>
    <w:basedOn w:val="a"/>
    <w:next w:val="a"/>
    <w:link w:val="4Char"/>
    <w:uiPriority w:val="99"/>
    <w:unhideWhenUsed/>
    <w:qFormat/>
    <w:rsid w:val="00972CB5"/>
    <w:pPr>
      <w:numPr>
        <w:ilvl w:val="3"/>
        <w:numId w:val="1"/>
      </w:numPr>
      <w:tabs>
        <w:tab w:val="left" w:pos="432"/>
      </w:tabs>
      <w:spacing w:after="20"/>
      <w:ind w:firstLine="0"/>
      <w:outlineLvl w:val="3"/>
    </w:pPr>
    <w:rPr>
      <w:rFonts w:ascii="Times New Roman" w:eastAsia="宋体" w:hAnsi="Times New Roman" w:cs="Times New Roman"/>
      <w:kern w:val="0"/>
      <w:sz w:val="24"/>
    </w:rPr>
  </w:style>
  <w:style w:type="paragraph" w:styleId="5">
    <w:name w:val="heading 5"/>
    <w:basedOn w:val="a"/>
    <w:next w:val="a"/>
    <w:link w:val="5Char"/>
    <w:unhideWhenUsed/>
    <w:qFormat/>
    <w:rsid w:val="00972CB5"/>
    <w:pPr>
      <w:numPr>
        <w:ilvl w:val="4"/>
        <w:numId w:val="1"/>
      </w:numPr>
      <w:tabs>
        <w:tab w:val="left" w:pos="432"/>
      </w:tabs>
      <w:spacing w:before="280" w:after="290" w:line="372" w:lineRule="auto"/>
      <w:ind w:firstLine="0"/>
      <w:outlineLvl w:val="4"/>
    </w:pPr>
    <w:rPr>
      <w:b/>
      <w:sz w:val="28"/>
    </w:rPr>
  </w:style>
  <w:style w:type="paragraph" w:styleId="6">
    <w:name w:val="heading 6"/>
    <w:basedOn w:val="a"/>
    <w:next w:val="a"/>
    <w:link w:val="6Char"/>
    <w:unhideWhenUsed/>
    <w:qFormat/>
    <w:rsid w:val="00972CB5"/>
    <w:pPr>
      <w:numPr>
        <w:ilvl w:val="5"/>
        <w:numId w:val="1"/>
      </w:numPr>
      <w:spacing w:before="240" w:after="64" w:line="317" w:lineRule="auto"/>
      <w:ind w:firstLine="0"/>
      <w:outlineLvl w:val="5"/>
    </w:pPr>
    <w:rPr>
      <w:rFonts w:ascii="Arial" w:eastAsia="黑体" w:hAnsi="Arial"/>
      <w:b/>
      <w:sz w:val="24"/>
    </w:rPr>
  </w:style>
  <w:style w:type="paragraph" w:styleId="7">
    <w:name w:val="heading 7"/>
    <w:basedOn w:val="a"/>
    <w:next w:val="a"/>
    <w:link w:val="7Char"/>
    <w:unhideWhenUsed/>
    <w:qFormat/>
    <w:rsid w:val="00972CB5"/>
    <w:pPr>
      <w:numPr>
        <w:ilvl w:val="6"/>
        <w:numId w:val="1"/>
      </w:numPr>
      <w:spacing w:before="240" w:after="64" w:line="317" w:lineRule="auto"/>
      <w:ind w:firstLine="0"/>
      <w:outlineLvl w:val="6"/>
    </w:pPr>
    <w:rPr>
      <w:b/>
      <w:sz w:val="24"/>
    </w:rPr>
  </w:style>
  <w:style w:type="paragraph" w:styleId="8">
    <w:name w:val="heading 8"/>
    <w:basedOn w:val="a"/>
    <w:next w:val="a"/>
    <w:link w:val="8Char"/>
    <w:unhideWhenUsed/>
    <w:qFormat/>
    <w:rsid w:val="00972CB5"/>
    <w:pPr>
      <w:numPr>
        <w:ilvl w:val="7"/>
        <w:numId w:val="1"/>
      </w:numPr>
      <w:spacing w:before="240" w:after="64" w:line="317" w:lineRule="auto"/>
      <w:ind w:firstLine="0"/>
      <w:outlineLvl w:val="7"/>
    </w:pPr>
    <w:rPr>
      <w:rFonts w:ascii="Arial" w:eastAsia="黑体" w:hAnsi="Arial"/>
      <w:sz w:val="24"/>
    </w:rPr>
  </w:style>
  <w:style w:type="paragraph" w:styleId="9">
    <w:name w:val="heading 9"/>
    <w:basedOn w:val="a"/>
    <w:next w:val="a"/>
    <w:link w:val="9Char"/>
    <w:unhideWhenUsed/>
    <w:qFormat/>
    <w:rsid w:val="00972CB5"/>
    <w:pPr>
      <w:tabs>
        <w:tab w:val="left" w:pos="1583"/>
      </w:tabs>
      <w:spacing w:before="240" w:after="64" w:line="317" w:lineRule="auto"/>
      <w:ind w:left="1583"/>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972CB5"/>
    <w:pPr>
      <w:ind w:leftChars="1200" w:left="2520"/>
    </w:pPr>
  </w:style>
  <w:style w:type="paragraph" w:styleId="a3">
    <w:name w:val="caption"/>
    <w:basedOn w:val="a"/>
    <w:next w:val="a"/>
    <w:unhideWhenUsed/>
    <w:qFormat/>
    <w:rsid w:val="00972CB5"/>
    <w:pPr>
      <w:spacing w:afterLines="50"/>
      <w:jc w:val="center"/>
    </w:pPr>
    <w:rPr>
      <w:b/>
      <w:szCs w:val="20"/>
    </w:rPr>
  </w:style>
  <w:style w:type="paragraph" w:styleId="a4">
    <w:name w:val="Document Map"/>
    <w:basedOn w:val="a"/>
    <w:link w:val="Char"/>
    <w:unhideWhenUsed/>
    <w:qFormat/>
    <w:rsid w:val="00972CB5"/>
    <w:rPr>
      <w:rFonts w:ascii="宋体" w:eastAsia="宋体"/>
      <w:sz w:val="18"/>
      <w:szCs w:val="18"/>
    </w:rPr>
  </w:style>
  <w:style w:type="paragraph" w:styleId="a5">
    <w:name w:val="annotation text"/>
    <w:basedOn w:val="a"/>
    <w:link w:val="Char0"/>
    <w:uiPriority w:val="99"/>
    <w:semiHidden/>
    <w:unhideWhenUsed/>
    <w:qFormat/>
    <w:rsid w:val="00972CB5"/>
    <w:pPr>
      <w:jc w:val="left"/>
    </w:pPr>
  </w:style>
  <w:style w:type="paragraph" w:styleId="a6">
    <w:name w:val="Body Text"/>
    <w:basedOn w:val="a"/>
    <w:link w:val="Char1"/>
    <w:qFormat/>
    <w:rsid w:val="00972CB5"/>
    <w:rPr>
      <w:rFonts w:cs="Times New Roman"/>
      <w:sz w:val="28"/>
      <w:szCs w:val="20"/>
    </w:rPr>
  </w:style>
  <w:style w:type="paragraph" w:styleId="a7">
    <w:name w:val="Body Text Indent"/>
    <w:basedOn w:val="a"/>
    <w:link w:val="Char2"/>
    <w:uiPriority w:val="99"/>
    <w:unhideWhenUsed/>
    <w:qFormat/>
    <w:rsid w:val="00972CB5"/>
    <w:pPr>
      <w:ind w:firstLine="560"/>
    </w:pPr>
    <w:rPr>
      <w:sz w:val="28"/>
    </w:rPr>
  </w:style>
  <w:style w:type="paragraph" w:styleId="50">
    <w:name w:val="toc 5"/>
    <w:basedOn w:val="a"/>
    <w:next w:val="a"/>
    <w:uiPriority w:val="39"/>
    <w:unhideWhenUsed/>
    <w:qFormat/>
    <w:rsid w:val="00972CB5"/>
    <w:pPr>
      <w:ind w:leftChars="800" w:left="1680"/>
    </w:pPr>
  </w:style>
  <w:style w:type="paragraph" w:styleId="30">
    <w:name w:val="toc 3"/>
    <w:basedOn w:val="a"/>
    <w:next w:val="a"/>
    <w:uiPriority w:val="39"/>
    <w:unhideWhenUsed/>
    <w:qFormat/>
    <w:rsid w:val="00972CB5"/>
    <w:pPr>
      <w:ind w:leftChars="400" w:left="840"/>
    </w:pPr>
  </w:style>
  <w:style w:type="paragraph" w:styleId="a8">
    <w:name w:val="Plain Text"/>
    <w:basedOn w:val="a"/>
    <w:link w:val="Char10"/>
    <w:qFormat/>
    <w:rsid w:val="00972CB5"/>
    <w:rPr>
      <w:szCs w:val="20"/>
    </w:rPr>
  </w:style>
  <w:style w:type="paragraph" w:styleId="80">
    <w:name w:val="toc 8"/>
    <w:basedOn w:val="a"/>
    <w:next w:val="a"/>
    <w:uiPriority w:val="39"/>
    <w:unhideWhenUsed/>
    <w:qFormat/>
    <w:rsid w:val="00972CB5"/>
    <w:pPr>
      <w:ind w:leftChars="1400" w:left="2940"/>
    </w:pPr>
  </w:style>
  <w:style w:type="paragraph" w:styleId="a9">
    <w:name w:val="Date"/>
    <w:basedOn w:val="a"/>
    <w:next w:val="a"/>
    <w:link w:val="Char3"/>
    <w:uiPriority w:val="99"/>
    <w:semiHidden/>
    <w:unhideWhenUsed/>
    <w:qFormat/>
    <w:rsid w:val="00972CB5"/>
    <w:pPr>
      <w:ind w:leftChars="2500" w:left="100"/>
    </w:pPr>
  </w:style>
  <w:style w:type="paragraph" w:styleId="aa">
    <w:name w:val="Balloon Text"/>
    <w:basedOn w:val="a"/>
    <w:link w:val="Char4"/>
    <w:uiPriority w:val="99"/>
    <w:unhideWhenUsed/>
    <w:qFormat/>
    <w:rsid w:val="00972CB5"/>
    <w:rPr>
      <w:sz w:val="18"/>
      <w:szCs w:val="18"/>
    </w:rPr>
  </w:style>
  <w:style w:type="paragraph" w:styleId="ab">
    <w:name w:val="footer"/>
    <w:basedOn w:val="a"/>
    <w:link w:val="Char5"/>
    <w:unhideWhenUsed/>
    <w:qFormat/>
    <w:rsid w:val="00972CB5"/>
    <w:pPr>
      <w:tabs>
        <w:tab w:val="center" w:pos="4153"/>
        <w:tab w:val="right" w:pos="8306"/>
      </w:tabs>
      <w:snapToGrid w:val="0"/>
      <w:jc w:val="left"/>
    </w:pPr>
    <w:rPr>
      <w:sz w:val="18"/>
      <w:szCs w:val="18"/>
    </w:rPr>
  </w:style>
  <w:style w:type="paragraph" w:styleId="ac">
    <w:name w:val="header"/>
    <w:basedOn w:val="a"/>
    <w:link w:val="Char6"/>
    <w:unhideWhenUsed/>
    <w:qFormat/>
    <w:rsid w:val="00972CB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972CB5"/>
  </w:style>
  <w:style w:type="paragraph" w:styleId="40">
    <w:name w:val="toc 4"/>
    <w:basedOn w:val="a"/>
    <w:next w:val="a"/>
    <w:uiPriority w:val="39"/>
    <w:unhideWhenUsed/>
    <w:qFormat/>
    <w:rsid w:val="00972CB5"/>
    <w:pPr>
      <w:ind w:leftChars="600" w:left="1260"/>
    </w:pPr>
  </w:style>
  <w:style w:type="paragraph" w:styleId="60">
    <w:name w:val="toc 6"/>
    <w:basedOn w:val="a"/>
    <w:next w:val="a"/>
    <w:uiPriority w:val="39"/>
    <w:unhideWhenUsed/>
    <w:qFormat/>
    <w:rsid w:val="00972CB5"/>
    <w:pPr>
      <w:ind w:leftChars="1000" w:left="2100"/>
    </w:pPr>
  </w:style>
  <w:style w:type="paragraph" w:styleId="31">
    <w:name w:val="Body Text Indent 3"/>
    <w:basedOn w:val="a"/>
    <w:link w:val="3Char0"/>
    <w:uiPriority w:val="99"/>
    <w:unhideWhenUsed/>
    <w:qFormat/>
    <w:rsid w:val="00972CB5"/>
    <w:pPr>
      <w:widowControl/>
      <w:ind w:firstLine="480"/>
      <w:jc w:val="left"/>
    </w:pPr>
    <w:rPr>
      <w:kern w:val="0"/>
      <w:sz w:val="24"/>
    </w:rPr>
  </w:style>
  <w:style w:type="paragraph" w:styleId="71">
    <w:name w:val="index 7"/>
    <w:basedOn w:val="a"/>
    <w:next w:val="a"/>
    <w:uiPriority w:val="99"/>
    <w:semiHidden/>
    <w:unhideWhenUsed/>
    <w:qFormat/>
    <w:rsid w:val="00972CB5"/>
    <w:pPr>
      <w:ind w:leftChars="1200" w:left="1200"/>
    </w:pPr>
  </w:style>
  <w:style w:type="paragraph" w:styleId="20">
    <w:name w:val="toc 2"/>
    <w:basedOn w:val="a"/>
    <w:next w:val="a"/>
    <w:uiPriority w:val="39"/>
    <w:unhideWhenUsed/>
    <w:qFormat/>
    <w:rsid w:val="00972CB5"/>
    <w:pPr>
      <w:ind w:leftChars="200" w:left="420"/>
    </w:pPr>
  </w:style>
  <w:style w:type="paragraph" w:styleId="90">
    <w:name w:val="toc 9"/>
    <w:basedOn w:val="a"/>
    <w:next w:val="a"/>
    <w:uiPriority w:val="39"/>
    <w:unhideWhenUsed/>
    <w:qFormat/>
    <w:rsid w:val="00972CB5"/>
    <w:pPr>
      <w:ind w:leftChars="1600" w:left="3360"/>
    </w:pPr>
  </w:style>
  <w:style w:type="paragraph" w:styleId="ad">
    <w:name w:val="Normal (Web)"/>
    <w:basedOn w:val="a"/>
    <w:unhideWhenUsed/>
    <w:qFormat/>
    <w:rsid w:val="00972CB5"/>
    <w:rPr>
      <w:sz w:val="24"/>
    </w:rPr>
  </w:style>
  <w:style w:type="paragraph" w:styleId="ae">
    <w:name w:val="Title"/>
    <w:basedOn w:val="a"/>
    <w:next w:val="a"/>
    <w:link w:val="Char7"/>
    <w:qFormat/>
    <w:rsid w:val="00972CB5"/>
    <w:pPr>
      <w:spacing w:before="20" w:after="20"/>
      <w:jc w:val="center"/>
      <w:outlineLvl w:val="0"/>
    </w:pPr>
    <w:rPr>
      <w:rFonts w:asciiTheme="majorHAnsi" w:eastAsia="宋体" w:hAnsiTheme="majorHAnsi" w:cstheme="majorBidi"/>
      <w:b/>
      <w:bCs/>
      <w:kern w:val="0"/>
      <w:sz w:val="32"/>
      <w:szCs w:val="32"/>
    </w:rPr>
  </w:style>
  <w:style w:type="paragraph" w:styleId="af">
    <w:name w:val="annotation subject"/>
    <w:basedOn w:val="a5"/>
    <w:next w:val="a5"/>
    <w:link w:val="Char8"/>
    <w:uiPriority w:val="99"/>
    <w:semiHidden/>
    <w:unhideWhenUsed/>
    <w:qFormat/>
    <w:rsid w:val="00972CB5"/>
    <w:rPr>
      <w:b/>
      <w:bCs/>
    </w:rPr>
  </w:style>
  <w:style w:type="character" w:styleId="af0">
    <w:name w:val="Strong"/>
    <w:qFormat/>
    <w:rsid w:val="00972CB5"/>
    <w:rPr>
      <w:b/>
      <w:bCs/>
    </w:rPr>
  </w:style>
  <w:style w:type="character" w:styleId="af1">
    <w:name w:val="Emphasis"/>
    <w:uiPriority w:val="99"/>
    <w:qFormat/>
    <w:rsid w:val="00972CB5"/>
    <w:rPr>
      <w:rFonts w:cs="Times New Roman"/>
      <w:i/>
      <w:iCs/>
    </w:rPr>
  </w:style>
  <w:style w:type="character" w:styleId="af2">
    <w:name w:val="Hyperlink"/>
    <w:basedOn w:val="a0"/>
    <w:uiPriority w:val="99"/>
    <w:unhideWhenUsed/>
    <w:qFormat/>
    <w:rsid w:val="00972CB5"/>
    <w:rPr>
      <w:color w:val="0000FF"/>
      <w:u w:val="single"/>
    </w:rPr>
  </w:style>
  <w:style w:type="character" w:styleId="af3">
    <w:name w:val="annotation reference"/>
    <w:basedOn w:val="a0"/>
    <w:uiPriority w:val="99"/>
    <w:semiHidden/>
    <w:unhideWhenUsed/>
    <w:qFormat/>
    <w:rsid w:val="00972CB5"/>
    <w:rPr>
      <w:sz w:val="21"/>
      <w:szCs w:val="21"/>
    </w:rPr>
  </w:style>
  <w:style w:type="paragraph" w:customStyle="1" w:styleId="af4">
    <w:name w:val="图标题"/>
    <w:basedOn w:val="a3"/>
    <w:qFormat/>
    <w:rsid w:val="00972CB5"/>
    <w:pPr>
      <w:spacing w:after="50" w:line="360" w:lineRule="auto"/>
    </w:pPr>
  </w:style>
  <w:style w:type="paragraph" w:customStyle="1" w:styleId="11">
    <w:name w:val="列出段落1"/>
    <w:basedOn w:val="a"/>
    <w:uiPriority w:val="34"/>
    <w:qFormat/>
    <w:rsid w:val="00972CB5"/>
  </w:style>
  <w:style w:type="paragraph" w:customStyle="1" w:styleId="af5">
    <w:name w:val="表标题"/>
    <w:basedOn w:val="a3"/>
    <w:qFormat/>
    <w:rsid w:val="00972CB5"/>
    <w:pPr>
      <w:spacing w:beforeLines="50" w:afterLines="0"/>
    </w:pPr>
  </w:style>
  <w:style w:type="paragraph" w:customStyle="1" w:styleId="af6">
    <w:name w:val="表格内容"/>
    <w:basedOn w:val="0"/>
    <w:qFormat/>
    <w:rsid w:val="00972CB5"/>
  </w:style>
  <w:style w:type="paragraph" w:customStyle="1" w:styleId="0">
    <w:name w:val="0表格内容"/>
    <w:basedOn w:val="a"/>
    <w:uiPriority w:val="8"/>
    <w:qFormat/>
    <w:rsid w:val="00972CB5"/>
    <w:pPr>
      <w:jc w:val="center"/>
    </w:pPr>
  </w:style>
  <w:style w:type="paragraph" w:customStyle="1" w:styleId="51">
    <w:name w:val="5图表名"/>
    <w:basedOn w:val="a"/>
    <w:link w:val="5Char0"/>
    <w:qFormat/>
    <w:rsid w:val="00972CB5"/>
    <w:pPr>
      <w:jc w:val="center"/>
    </w:pPr>
    <w:rPr>
      <w:rFonts w:ascii="宋体" w:eastAsia="宋体" w:hAnsi="宋体"/>
      <w:b/>
      <w:kern w:val="0"/>
      <w:sz w:val="24"/>
    </w:rPr>
  </w:style>
  <w:style w:type="character" w:customStyle="1" w:styleId="5Char0">
    <w:name w:val="5图表名 Char"/>
    <w:link w:val="51"/>
    <w:qFormat/>
    <w:rsid w:val="00972CB5"/>
    <w:rPr>
      <w:rFonts w:ascii="宋体" w:hAnsi="宋体" w:cstheme="minorBidi"/>
      <w:b/>
      <w:sz w:val="24"/>
      <w:szCs w:val="24"/>
    </w:rPr>
  </w:style>
  <w:style w:type="paragraph" w:customStyle="1" w:styleId="af7">
    <w:name w:val="表格"/>
    <w:basedOn w:val="a"/>
    <w:link w:val="Char9"/>
    <w:qFormat/>
    <w:rsid w:val="00972CB5"/>
    <w:pPr>
      <w:framePr w:hSpace="180" w:wrap="around" w:vAnchor="text" w:hAnchor="text" w:xAlign="center" w:y="1"/>
      <w:jc w:val="left"/>
    </w:pPr>
    <w:rPr>
      <w:rFonts w:ascii="Times New Roman" w:eastAsia="宋体" w:hAnsi="Times New Roman"/>
      <w:kern w:val="0"/>
      <w:sz w:val="20"/>
      <w:szCs w:val="20"/>
    </w:rPr>
  </w:style>
  <w:style w:type="character" w:customStyle="1" w:styleId="Char9">
    <w:name w:val="表格 Char"/>
    <w:basedOn w:val="a0"/>
    <w:link w:val="af7"/>
    <w:qFormat/>
    <w:rsid w:val="00972CB5"/>
    <w:rPr>
      <w:rFonts w:cstheme="minorBidi"/>
    </w:rPr>
  </w:style>
  <w:style w:type="paragraph" w:customStyle="1" w:styleId="22">
    <w:name w:val="2.2级"/>
    <w:basedOn w:val="a"/>
    <w:link w:val="22Char"/>
    <w:qFormat/>
    <w:rsid w:val="00972CB5"/>
    <w:pPr>
      <w:spacing w:line="480" w:lineRule="auto"/>
      <w:outlineLvl w:val="1"/>
    </w:pPr>
    <w:rPr>
      <w:rFonts w:ascii="Times New Roman" w:eastAsia="宋体" w:hAnsi="Times New Roman"/>
      <w:b/>
      <w:kern w:val="0"/>
      <w:sz w:val="28"/>
    </w:rPr>
  </w:style>
  <w:style w:type="character" w:customStyle="1" w:styleId="22Char">
    <w:name w:val="2.2级 Char"/>
    <w:link w:val="22"/>
    <w:qFormat/>
    <w:rsid w:val="00972CB5"/>
    <w:rPr>
      <w:rFonts w:cstheme="minorBidi"/>
      <w:b/>
      <w:sz w:val="28"/>
      <w:szCs w:val="24"/>
    </w:rPr>
  </w:style>
  <w:style w:type="paragraph" w:customStyle="1" w:styleId="12">
    <w:name w:val="1级"/>
    <w:basedOn w:val="a"/>
    <w:link w:val="1Char0"/>
    <w:qFormat/>
    <w:rsid w:val="00972CB5"/>
    <w:pPr>
      <w:spacing w:beforeLines="50" w:line="480" w:lineRule="auto"/>
      <w:outlineLvl w:val="0"/>
    </w:pPr>
    <w:rPr>
      <w:rFonts w:ascii="Times New Roman" w:eastAsia="黑体" w:hAnsi="Times New Roman"/>
      <w:b/>
      <w:kern w:val="0"/>
      <w:sz w:val="28"/>
    </w:rPr>
  </w:style>
  <w:style w:type="character" w:customStyle="1" w:styleId="1Char0">
    <w:name w:val="1级 Char"/>
    <w:link w:val="12"/>
    <w:rsid w:val="00972CB5"/>
    <w:rPr>
      <w:rFonts w:eastAsia="黑体" w:cstheme="minorBidi"/>
      <w:b/>
      <w:sz w:val="28"/>
      <w:szCs w:val="24"/>
    </w:rPr>
  </w:style>
  <w:style w:type="paragraph" w:customStyle="1" w:styleId="4444">
    <w:name w:val="4.4.4.4级"/>
    <w:basedOn w:val="a"/>
    <w:link w:val="4444Char"/>
    <w:qFormat/>
    <w:rsid w:val="00972CB5"/>
    <w:pPr>
      <w:ind w:firstLine="200"/>
      <w:outlineLvl w:val="3"/>
    </w:pPr>
    <w:rPr>
      <w:rFonts w:ascii="Times New Roman" w:eastAsia="宋体" w:hAnsi="Times New Roman"/>
      <w:b/>
      <w:kern w:val="0"/>
      <w:sz w:val="24"/>
    </w:rPr>
  </w:style>
  <w:style w:type="character" w:customStyle="1" w:styleId="4444Char">
    <w:name w:val="4.4.4.4级 Char"/>
    <w:link w:val="4444"/>
    <w:qFormat/>
    <w:rsid w:val="00972CB5"/>
    <w:rPr>
      <w:rFonts w:cstheme="minorBidi"/>
      <w:b/>
      <w:sz w:val="24"/>
      <w:szCs w:val="24"/>
    </w:rPr>
  </w:style>
  <w:style w:type="paragraph" w:customStyle="1" w:styleId="333">
    <w:name w:val="3.3.3级"/>
    <w:basedOn w:val="a"/>
    <w:link w:val="333Char"/>
    <w:qFormat/>
    <w:rsid w:val="00972CB5"/>
    <w:pPr>
      <w:outlineLvl w:val="2"/>
    </w:pPr>
    <w:rPr>
      <w:rFonts w:ascii="Times New Roman" w:eastAsia="黑体" w:hAnsi="Times New Roman"/>
      <w:b/>
      <w:kern w:val="0"/>
      <w:sz w:val="24"/>
    </w:rPr>
  </w:style>
  <w:style w:type="character" w:customStyle="1" w:styleId="333Char">
    <w:name w:val="3.3.3级 Char"/>
    <w:link w:val="333"/>
    <w:qFormat/>
    <w:rsid w:val="00972CB5"/>
    <w:rPr>
      <w:rFonts w:eastAsia="黑体" w:cstheme="minorBidi"/>
      <w:b/>
      <w:sz w:val="24"/>
      <w:szCs w:val="24"/>
    </w:rPr>
  </w:style>
  <w:style w:type="paragraph" w:customStyle="1" w:styleId="61">
    <w:name w:val="6表中文字"/>
    <w:basedOn w:val="a"/>
    <w:link w:val="6Char0"/>
    <w:qFormat/>
    <w:rsid w:val="00972CB5"/>
    <w:pPr>
      <w:jc w:val="center"/>
    </w:pPr>
    <w:rPr>
      <w:rFonts w:ascii="宋体" w:eastAsia="宋体" w:hAnsi="宋体"/>
      <w:snapToGrid w:val="0"/>
      <w:kern w:val="0"/>
      <w:szCs w:val="21"/>
    </w:rPr>
  </w:style>
  <w:style w:type="character" w:customStyle="1" w:styleId="6Char0">
    <w:name w:val="6表中文字 Char"/>
    <w:link w:val="61"/>
    <w:rsid w:val="00972CB5"/>
    <w:rPr>
      <w:rFonts w:ascii="宋体" w:hAnsi="宋体" w:cstheme="minorBidi"/>
      <w:snapToGrid w:val="0"/>
      <w:sz w:val="21"/>
      <w:szCs w:val="21"/>
    </w:rPr>
  </w:style>
  <w:style w:type="paragraph" w:customStyle="1" w:styleId="Style1">
    <w:name w:val="_Style 1"/>
    <w:basedOn w:val="a"/>
    <w:uiPriority w:val="34"/>
    <w:qFormat/>
    <w:rsid w:val="00972CB5"/>
    <w:pPr>
      <w:jc w:val="left"/>
    </w:pPr>
    <w:rPr>
      <w:rFonts w:ascii="Times New Roman" w:eastAsia="宋体" w:hAnsi="Times New Roman"/>
      <w:kern w:val="0"/>
      <w:sz w:val="24"/>
      <w:szCs w:val="20"/>
    </w:rPr>
  </w:style>
  <w:style w:type="paragraph" w:customStyle="1" w:styleId="af8">
    <w:name w:val="二级条标题"/>
    <w:basedOn w:val="a"/>
    <w:next w:val="a"/>
    <w:qFormat/>
    <w:rsid w:val="00972CB5"/>
    <w:pPr>
      <w:widowControl/>
      <w:tabs>
        <w:tab w:val="left" w:pos="0"/>
      </w:tabs>
      <w:spacing w:beforeLines="50" w:afterLines="50"/>
      <w:jc w:val="left"/>
      <w:outlineLvl w:val="3"/>
    </w:pPr>
    <w:rPr>
      <w:rFonts w:ascii="黑体" w:eastAsia="黑体" w:hAnsi="Times New Roman"/>
      <w:kern w:val="0"/>
      <w:szCs w:val="21"/>
    </w:rPr>
  </w:style>
  <w:style w:type="paragraph" w:customStyle="1" w:styleId="Style8">
    <w:name w:val="_Style 8"/>
    <w:basedOn w:val="a"/>
    <w:uiPriority w:val="34"/>
    <w:qFormat/>
    <w:rsid w:val="00972CB5"/>
    <w:pPr>
      <w:jc w:val="left"/>
    </w:pPr>
    <w:rPr>
      <w:rFonts w:ascii="Times New Roman" w:eastAsia="宋体" w:hAnsi="Times New Roman"/>
      <w:kern w:val="0"/>
      <w:sz w:val="24"/>
      <w:szCs w:val="20"/>
    </w:rPr>
  </w:style>
  <w:style w:type="paragraph" w:customStyle="1" w:styleId="abc">
    <w:name w:val="正文二级abc"/>
    <w:next w:val="a"/>
    <w:qFormat/>
    <w:rsid w:val="00972CB5"/>
    <w:pPr>
      <w:spacing w:line="360" w:lineRule="auto"/>
      <w:ind w:left="900" w:hanging="420"/>
    </w:pPr>
    <w:rPr>
      <w:kern w:val="2"/>
      <w:sz w:val="24"/>
      <w:szCs w:val="22"/>
    </w:rPr>
  </w:style>
  <w:style w:type="paragraph" w:customStyle="1" w:styleId="af9">
    <w:name w:val="篇"/>
    <w:basedOn w:val="a"/>
    <w:qFormat/>
    <w:rsid w:val="00972CB5"/>
    <w:pPr>
      <w:spacing w:beforeLines="1500"/>
      <w:ind w:firstLine="200"/>
      <w:jc w:val="center"/>
      <w:outlineLvl w:val="0"/>
    </w:pPr>
    <w:rPr>
      <w:rFonts w:ascii="Times New Roman" w:eastAsia="华文中宋" w:hAnsi="Times New Roman"/>
      <w:kern w:val="0"/>
      <w:sz w:val="44"/>
      <w:szCs w:val="44"/>
    </w:rPr>
  </w:style>
  <w:style w:type="paragraph" w:customStyle="1" w:styleId="21">
    <w:name w:val="列出段落2"/>
    <w:basedOn w:val="a"/>
    <w:uiPriority w:val="99"/>
    <w:qFormat/>
    <w:rsid w:val="00972CB5"/>
    <w:pPr>
      <w:jc w:val="left"/>
    </w:pPr>
    <w:rPr>
      <w:rFonts w:ascii="Times New Roman" w:eastAsia="宋体" w:hAnsi="Times New Roman"/>
      <w:sz w:val="24"/>
    </w:rPr>
  </w:style>
  <w:style w:type="paragraph" w:customStyle="1" w:styleId="afa">
    <w:name w:val="正文（本次使用）"/>
    <w:basedOn w:val="a"/>
    <w:qFormat/>
    <w:rsid w:val="00972CB5"/>
    <w:pPr>
      <w:ind w:firstLine="200"/>
    </w:pPr>
    <w:rPr>
      <w:rFonts w:ascii="Times New Roman" w:eastAsia="宋体" w:hAnsi="Times New Roman"/>
      <w:sz w:val="24"/>
    </w:rPr>
  </w:style>
  <w:style w:type="paragraph" w:customStyle="1" w:styleId="afb">
    <w:name w:val="字母编号列项（一级）"/>
    <w:next w:val="71"/>
    <w:qFormat/>
    <w:rsid w:val="00972CB5"/>
    <w:pPr>
      <w:jc w:val="both"/>
    </w:pPr>
    <w:rPr>
      <w:rFonts w:ascii="宋体"/>
      <w:sz w:val="21"/>
    </w:rPr>
  </w:style>
  <w:style w:type="paragraph" w:customStyle="1" w:styleId="Style7">
    <w:name w:val="_Style 7"/>
    <w:basedOn w:val="a"/>
    <w:uiPriority w:val="34"/>
    <w:qFormat/>
    <w:rsid w:val="00972CB5"/>
    <w:pPr>
      <w:jc w:val="left"/>
    </w:pPr>
    <w:rPr>
      <w:rFonts w:ascii="Times New Roman" w:eastAsia="宋体" w:hAnsi="Times New Roman"/>
      <w:kern w:val="0"/>
      <w:sz w:val="24"/>
      <w:szCs w:val="20"/>
    </w:rPr>
  </w:style>
  <w:style w:type="paragraph" w:customStyle="1" w:styleId="afc">
    <w:name w:val="二级无"/>
    <w:next w:val="a4"/>
    <w:qFormat/>
    <w:rsid w:val="00972CB5"/>
    <w:pPr>
      <w:spacing w:before="250" w:after="250"/>
      <w:outlineLvl w:val="3"/>
    </w:pPr>
    <w:rPr>
      <w:rFonts w:ascii="宋体"/>
      <w:sz w:val="21"/>
      <w:szCs w:val="21"/>
    </w:rPr>
  </w:style>
  <w:style w:type="character" w:customStyle="1" w:styleId="Char">
    <w:name w:val="文档结构图 Char"/>
    <w:basedOn w:val="a0"/>
    <w:link w:val="a4"/>
    <w:qFormat/>
    <w:rsid w:val="00972CB5"/>
    <w:rPr>
      <w:rFonts w:ascii="宋体" w:hAnsiTheme="minorHAnsi" w:cstheme="minorBidi"/>
      <w:kern w:val="2"/>
      <w:sz w:val="18"/>
      <w:szCs w:val="18"/>
    </w:rPr>
  </w:style>
  <w:style w:type="paragraph" w:customStyle="1" w:styleId="Style4">
    <w:name w:val="_Style 4"/>
    <w:basedOn w:val="a"/>
    <w:uiPriority w:val="34"/>
    <w:qFormat/>
    <w:rsid w:val="00972CB5"/>
    <w:pPr>
      <w:jc w:val="left"/>
    </w:pPr>
    <w:rPr>
      <w:rFonts w:ascii="Times New Roman" w:eastAsia="宋体" w:hAnsi="Times New Roman"/>
      <w:kern w:val="0"/>
      <w:sz w:val="24"/>
      <w:szCs w:val="20"/>
    </w:rPr>
  </w:style>
  <w:style w:type="paragraph" w:customStyle="1" w:styleId="210">
    <w:name w:val="列出段落21"/>
    <w:basedOn w:val="a"/>
    <w:uiPriority w:val="99"/>
    <w:unhideWhenUsed/>
    <w:qFormat/>
    <w:rsid w:val="00972CB5"/>
    <w:pPr>
      <w:spacing w:line="480" w:lineRule="exact"/>
    </w:pPr>
    <w:rPr>
      <w:sz w:val="24"/>
    </w:rPr>
  </w:style>
  <w:style w:type="character" w:customStyle="1" w:styleId="1Char">
    <w:name w:val="标题 1 Char"/>
    <w:basedOn w:val="a0"/>
    <w:link w:val="1"/>
    <w:uiPriority w:val="99"/>
    <w:qFormat/>
    <w:rsid w:val="00972CB5"/>
    <w:rPr>
      <w:rFonts w:ascii="宋体" w:hAnsi="宋体" w:cs="宋体"/>
      <w:kern w:val="44"/>
      <w:sz w:val="28"/>
      <w:szCs w:val="28"/>
    </w:rPr>
  </w:style>
  <w:style w:type="character" w:customStyle="1" w:styleId="2Char">
    <w:name w:val="标题 2 Char"/>
    <w:basedOn w:val="a0"/>
    <w:link w:val="2"/>
    <w:uiPriority w:val="99"/>
    <w:qFormat/>
    <w:rsid w:val="00972CB5"/>
    <w:rPr>
      <w:rFonts w:ascii="Arial" w:hAnsi="Arial" w:cstheme="minorBidi"/>
      <w:kern w:val="2"/>
      <w:sz w:val="24"/>
      <w:szCs w:val="24"/>
    </w:rPr>
  </w:style>
  <w:style w:type="character" w:customStyle="1" w:styleId="3Char">
    <w:name w:val="标题 3 Char"/>
    <w:basedOn w:val="a0"/>
    <w:link w:val="3"/>
    <w:qFormat/>
    <w:rsid w:val="00972CB5"/>
    <w:rPr>
      <w:bCs/>
      <w:sz w:val="24"/>
      <w:szCs w:val="32"/>
    </w:rPr>
  </w:style>
  <w:style w:type="character" w:customStyle="1" w:styleId="4Char">
    <w:name w:val="标题 4 Char"/>
    <w:basedOn w:val="a0"/>
    <w:link w:val="4"/>
    <w:uiPriority w:val="99"/>
    <w:qFormat/>
    <w:rsid w:val="00972CB5"/>
    <w:rPr>
      <w:sz w:val="24"/>
      <w:szCs w:val="24"/>
    </w:rPr>
  </w:style>
  <w:style w:type="character" w:customStyle="1" w:styleId="5Char">
    <w:name w:val="标题 5 Char"/>
    <w:basedOn w:val="a0"/>
    <w:link w:val="5"/>
    <w:qFormat/>
    <w:rsid w:val="00972CB5"/>
    <w:rPr>
      <w:rFonts w:asciiTheme="minorHAnsi" w:eastAsiaTheme="minorEastAsia" w:hAnsiTheme="minorHAnsi" w:cstheme="minorBidi"/>
      <w:b/>
      <w:kern w:val="2"/>
      <w:sz w:val="28"/>
      <w:szCs w:val="24"/>
    </w:rPr>
  </w:style>
  <w:style w:type="character" w:customStyle="1" w:styleId="6Char">
    <w:name w:val="标题 6 Char"/>
    <w:basedOn w:val="a0"/>
    <w:link w:val="6"/>
    <w:qFormat/>
    <w:rsid w:val="00972CB5"/>
    <w:rPr>
      <w:rFonts w:ascii="Arial" w:eastAsia="黑体" w:hAnsi="Arial" w:cstheme="minorBidi"/>
      <w:b/>
      <w:kern w:val="2"/>
      <w:sz w:val="24"/>
      <w:szCs w:val="24"/>
    </w:rPr>
  </w:style>
  <w:style w:type="character" w:customStyle="1" w:styleId="7Char">
    <w:name w:val="标题 7 Char"/>
    <w:basedOn w:val="a0"/>
    <w:link w:val="7"/>
    <w:qFormat/>
    <w:rsid w:val="00972CB5"/>
    <w:rPr>
      <w:rFonts w:asciiTheme="minorHAnsi" w:eastAsiaTheme="minorEastAsia" w:hAnsiTheme="minorHAnsi" w:cstheme="minorBidi"/>
      <w:b/>
      <w:kern w:val="2"/>
      <w:sz w:val="24"/>
      <w:szCs w:val="24"/>
    </w:rPr>
  </w:style>
  <w:style w:type="character" w:customStyle="1" w:styleId="8Char">
    <w:name w:val="标题 8 Char"/>
    <w:basedOn w:val="a0"/>
    <w:link w:val="8"/>
    <w:qFormat/>
    <w:rsid w:val="00972CB5"/>
    <w:rPr>
      <w:rFonts w:ascii="Arial" w:eastAsia="黑体" w:hAnsi="Arial" w:cstheme="minorBidi"/>
      <w:kern w:val="2"/>
      <w:sz w:val="24"/>
      <w:szCs w:val="24"/>
    </w:rPr>
  </w:style>
  <w:style w:type="character" w:customStyle="1" w:styleId="9Char">
    <w:name w:val="标题 9 Char"/>
    <w:basedOn w:val="a0"/>
    <w:link w:val="9"/>
    <w:qFormat/>
    <w:rsid w:val="00972CB5"/>
    <w:rPr>
      <w:rFonts w:ascii="Arial" w:eastAsia="黑体" w:hAnsi="Arial" w:cstheme="minorBidi"/>
      <w:kern w:val="2"/>
      <w:sz w:val="21"/>
      <w:szCs w:val="24"/>
    </w:rPr>
  </w:style>
  <w:style w:type="character" w:customStyle="1" w:styleId="Char6">
    <w:name w:val="页眉 Char"/>
    <w:basedOn w:val="a0"/>
    <w:link w:val="ac"/>
    <w:qFormat/>
    <w:rsid w:val="00972CB5"/>
    <w:rPr>
      <w:rFonts w:asciiTheme="minorHAnsi" w:eastAsiaTheme="minorEastAsia" w:hAnsiTheme="minorHAnsi" w:cstheme="minorBidi"/>
      <w:kern w:val="2"/>
      <w:sz w:val="18"/>
      <w:szCs w:val="18"/>
    </w:rPr>
  </w:style>
  <w:style w:type="character" w:customStyle="1" w:styleId="Char5">
    <w:name w:val="页脚 Char"/>
    <w:link w:val="ab"/>
    <w:rsid w:val="00972CB5"/>
    <w:rPr>
      <w:rFonts w:asciiTheme="minorHAnsi" w:eastAsiaTheme="minorEastAsia" w:hAnsiTheme="minorHAnsi" w:cstheme="minorBidi"/>
      <w:kern w:val="2"/>
      <w:sz w:val="18"/>
      <w:szCs w:val="18"/>
    </w:rPr>
  </w:style>
  <w:style w:type="character" w:customStyle="1" w:styleId="Char7">
    <w:name w:val="标题 Char"/>
    <w:basedOn w:val="a0"/>
    <w:link w:val="ae"/>
    <w:qFormat/>
    <w:rsid w:val="00972CB5"/>
    <w:rPr>
      <w:rFonts w:asciiTheme="majorHAnsi" w:hAnsiTheme="majorHAnsi" w:cstheme="majorBidi"/>
      <w:b/>
      <w:bCs/>
      <w:sz w:val="32"/>
      <w:szCs w:val="32"/>
    </w:rPr>
  </w:style>
  <w:style w:type="character" w:customStyle="1" w:styleId="Char2">
    <w:name w:val="正文文本缩进 Char"/>
    <w:link w:val="a7"/>
    <w:uiPriority w:val="99"/>
    <w:rsid w:val="00972CB5"/>
    <w:rPr>
      <w:rFonts w:asciiTheme="minorHAnsi" w:eastAsiaTheme="minorEastAsia" w:hAnsiTheme="minorHAnsi" w:cstheme="minorBidi"/>
      <w:kern w:val="2"/>
      <w:sz w:val="28"/>
      <w:szCs w:val="24"/>
    </w:rPr>
  </w:style>
  <w:style w:type="character" w:customStyle="1" w:styleId="3Char0">
    <w:name w:val="正文文本缩进 3 Char"/>
    <w:link w:val="31"/>
    <w:uiPriority w:val="99"/>
    <w:rsid w:val="00972CB5"/>
    <w:rPr>
      <w:rFonts w:asciiTheme="minorHAnsi" w:eastAsiaTheme="minorEastAsia" w:hAnsiTheme="minorHAnsi" w:cstheme="minorBidi"/>
      <w:sz w:val="24"/>
      <w:szCs w:val="22"/>
    </w:rPr>
  </w:style>
  <w:style w:type="character" w:customStyle="1" w:styleId="Char4">
    <w:name w:val="批注框文本 Char"/>
    <w:basedOn w:val="a0"/>
    <w:link w:val="aa"/>
    <w:uiPriority w:val="99"/>
    <w:qFormat/>
    <w:rsid w:val="00972CB5"/>
    <w:rPr>
      <w:rFonts w:asciiTheme="minorHAnsi" w:eastAsiaTheme="minorEastAsia" w:hAnsiTheme="minorHAnsi" w:cstheme="minorBidi"/>
      <w:kern w:val="2"/>
      <w:sz w:val="18"/>
      <w:szCs w:val="18"/>
    </w:rPr>
  </w:style>
  <w:style w:type="paragraph" w:styleId="afd">
    <w:name w:val="No Spacing"/>
    <w:basedOn w:val="a"/>
    <w:link w:val="Chara"/>
    <w:uiPriority w:val="99"/>
    <w:qFormat/>
    <w:rsid w:val="00972CB5"/>
    <w:pPr>
      <w:ind w:firstLine="480"/>
      <w:jc w:val="left"/>
    </w:pPr>
    <w:rPr>
      <w:rFonts w:ascii="Times New Roman" w:eastAsia="宋体" w:hAnsi="Times New Roman" w:cs="Arial"/>
      <w:kern w:val="0"/>
      <w:sz w:val="24"/>
      <w:szCs w:val="20"/>
    </w:rPr>
  </w:style>
  <w:style w:type="character" w:customStyle="1" w:styleId="Chara">
    <w:name w:val="无间隔 Char"/>
    <w:link w:val="afd"/>
    <w:uiPriority w:val="99"/>
    <w:rsid w:val="00972CB5"/>
    <w:rPr>
      <w:rFonts w:cs="Arial"/>
      <w:sz w:val="24"/>
    </w:rPr>
  </w:style>
  <w:style w:type="paragraph" w:styleId="afe">
    <w:name w:val="List Paragraph"/>
    <w:basedOn w:val="a"/>
    <w:link w:val="Charb"/>
    <w:uiPriority w:val="34"/>
    <w:qFormat/>
    <w:rsid w:val="00972CB5"/>
    <w:pPr>
      <w:jc w:val="left"/>
    </w:pPr>
    <w:rPr>
      <w:rFonts w:ascii="Times New Roman" w:eastAsia="宋体" w:hAnsi="Times New Roman" w:cs="Times New Roman"/>
      <w:kern w:val="0"/>
      <w:sz w:val="24"/>
      <w:szCs w:val="20"/>
    </w:rPr>
  </w:style>
  <w:style w:type="character" w:customStyle="1" w:styleId="Charb">
    <w:name w:val="列出段落 Char"/>
    <w:link w:val="afe"/>
    <w:uiPriority w:val="34"/>
    <w:rsid w:val="00972CB5"/>
    <w:rPr>
      <w:sz w:val="24"/>
    </w:rPr>
  </w:style>
  <w:style w:type="character" w:customStyle="1" w:styleId="13">
    <w:name w:val="不明显强调1"/>
    <w:uiPriority w:val="99"/>
    <w:qFormat/>
    <w:rsid w:val="00972CB5"/>
    <w:rPr>
      <w:rFonts w:cs="Times New Roman"/>
      <w:i/>
      <w:iCs/>
      <w:color w:val="808080"/>
    </w:rPr>
  </w:style>
  <w:style w:type="character" w:customStyle="1" w:styleId="14">
    <w:name w:val="书籍标题1"/>
    <w:uiPriority w:val="33"/>
    <w:qFormat/>
    <w:rsid w:val="00972CB5"/>
    <w:rPr>
      <w:b/>
      <w:bCs/>
      <w:smallCaps/>
      <w:spacing w:val="5"/>
    </w:rPr>
  </w:style>
  <w:style w:type="paragraph" w:customStyle="1" w:styleId="TOC1">
    <w:name w:val="TOC 标题1"/>
    <w:basedOn w:val="1"/>
    <w:next w:val="a"/>
    <w:uiPriority w:val="39"/>
    <w:qFormat/>
    <w:rsid w:val="00972CB5"/>
    <w:pPr>
      <w:widowControl/>
      <w:numPr>
        <w:numId w:val="0"/>
      </w:numPr>
      <w:tabs>
        <w:tab w:val="clear" w:pos="432"/>
      </w:tabs>
      <w:spacing w:before="0" w:after="0" w:line="276" w:lineRule="auto"/>
      <w:jc w:val="left"/>
      <w:outlineLvl w:val="9"/>
    </w:pPr>
    <w:rPr>
      <w:rFonts w:ascii="Cambria" w:hAnsi="Cambria" w:cs="Times New Roman"/>
      <w:b/>
      <w:bCs/>
      <w:color w:val="365F91"/>
      <w:kern w:val="0"/>
    </w:rPr>
  </w:style>
  <w:style w:type="character" w:customStyle="1" w:styleId="Char1">
    <w:name w:val="正文文本 Char"/>
    <w:basedOn w:val="a0"/>
    <w:link w:val="a6"/>
    <w:rsid w:val="00972CB5"/>
    <w:rPr>
      <w:rFonts w:ascii="仿宋_GB2312" w:eastAsia="仿宋_GB2312" w:hAnsi="仿宋_GB2312"/>
      <w:kern w:val="2"/>
      <w:sz w:val="28"/>
    </w:rPr>
  </w:style>
  <w:style w:type="character" w:customStyle="1" w:styleId="Charc">
    <w:name w:val="纯文本 Char"/>
    <w:basedOn w:val="a0"/>
    <w:uiPriority w:val="99"/>
    <w:semiHidden/>
    <w:rsid w:val="00972CB5"/>
    <w:rPr>
      <w:rFonts w:ascii="宋体" w:hAnsi="Courier New" w:cs="Courier New"/>
      <w:kern w:val="2"/>
      <w:sz w:val="21"/>
      <w:szCs w:val="21"/>
    </w:rPr>
  </w:style>
  <w:style w:type="character" w:customStyle="1" w:styleId="Char10">
    <w:name w:val="纯文本 Char1"/>
    <w:link w:val="a8"/>
    <w:rsid w:val="00972CB5"/>
    <w:rPr>
      <w:rFonts w:ascii="仿宋_GB2312" w:eastAsia="仿宋_GB2312" w:hAnsi="仿宋_GB2312" w:cs="仿宋_GB2312"/>
      <w:kern w:val="2"/>
      <w:sz w:val="21"/>
    </w:rPr>
  </w:style>
  <w:style w:type="character" w:customStyle="1" w:styleId="Char0">
    <w:name w:val="批注文字 Char"/>
    <w:basedOn w:val="a0"/>
    <w:link w:val="a5"/>
    <w:uiPriority w:val="99"/>
    <w:semiHidden/>
    <w:rsid w:val="00972CB5"/>
    <w:rPr>
      <w:rFonts w:ascii="仿宋_GB2312" w:eastAsia="仿宋_GB2312" w:hAnsi="仿宋_GB2312" w:cs="仿宋_GB2312"/>
      <w:kern w:val="2"/>
      <w:sz w:val="21"/>
      <w:szCs w:val="24"/>
    </w:rPr>
  </w:style>
  <w:style w:type="character" w:customStyle="1" w:styleId="Char8">
    <w:name w:val="批注主题 Char"/>
    <w:basedOn w:val="Char0"/>
    <w:link w:val="af"/>
    <w:uiPriority w:val="99"/>
    <w:semiHidden/>
    <w:rsid w:val="00972CB5"/>
    <w:rPr>
      <w:rFonts w:ascii="仿宋_GB2312" w:eastAsia="仿宋_GB2312" w:hAnsi="仿宋_GB2312" w:cs="仿宋_GB2312"/>
      <w:b/>
      <w:bCs/>
      <w:kern w:val="2"/>
      <w:sz w:val="21"/>
      <w:szCs w:val="24"/>
    </w:rPr>
  </w:style>
  <w:style w:type="character" w:customStyle="1" w:styleId="Char3">
    <w:name w:val="日期 Char"/>
    <w:basedOn w:val="a0"/>
    <w:link w:val="a9"/>
    <w:uiPriority w:val="99"/>
    <w:semiHidden/>
    <w:rsid w:val="00972CB5"/>
    <w:rPr>
      <w:rFonts w:ascii="仿宋_GB2312" w:eastAsia="仿宋_GB2312" w:hAnsi="仿宋_GB2312" w:cs="仿宋_GB2312"/>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1288</Words>
  <Characters>7342</Characters>
  <Application>Microsoft Office Word</Application>
  <DocSecurity>0</DocSecurity>
  <Lines>61</Lines>
  <Paragraphs>17</Paragraphs>
  <ScaleCrop>false</ScaleCrop>
  <Company>微软中国</Company>
  <LinksUpToDate>false</LinksUpToDate>
  <CharactersWithSpaces>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徐大春</dc:creator>
  <cp:lastModifiedBy>DELL</cp:lastModifiedBy>
  <cp:revision>118</cp:revision>
  <cp:lastPrinted>2021-03-12T02:58:00Z</cp:lastPrinted>
  <dcterms:created xsi:type="dcterms:W3CDTF">2023-07-03T03:05:00Z</dcterms:created>
  <dcterms:modified xsi:type="dcterms:W3CDTF">2023-07-03T07:15:00Z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26DE9F1B4FF742828596C9B4027000D9_13</vt:lpwstr>
  </property>
</Properties>
</file>